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B4D" w:rsidRDefault="00C529C7" w:rsidP="00413B4D">
      <w:pPr>
        <w:jc w:val="left"/>
        <w:rPr>
          <w:sz w:val="24"/>
          <w:szCs w:val="24"/>
        </w:rPr>
      </w:pPr>
      <w:r>
        <w:rPr>
          <w:rFonts w:hint="eastAsia"/>
          <w:sz w:val="24"/>
          <w:szCs w:val="24"/>
        </w:rPr>
        <w:t>東京都社会保険労務士会</w:t>
      </w:r>
    </w:p>
    <w:p w:rsidR="00C529C7" w:rsidRPr="00FF40EE" w:rsidRDefault="00C529C7" w:rsidP="00413B4D">
      <w:pPr>
        <w:jc w:val="left"/>
        <w:rPr>
          <w:sz w:val="24"/>
          <w:szCs w:val="24"/>
        </w:rPr>
      </w:pPr>
      <w:r>
        <w:rPr>
          <w:rFonts w:hint="eastAsia"/>
          <w:sz w:val="24"/>
          <w:szCs w:val="24"/>
        </w:rPr>
        <w:t>中野・杉並支部様研修会</w:t>
      </w:r>
    </w:p>
    <w:p w:rsidR="00FF2E18" w:rsidRDefault="001B778C" w:rsidP="00FF40EE">
      <w:pPr>
        <w:jc w:val="center"/>
        <w:rPr>
          <w:b/>
          <w:sz w:val="56"/>
          <w:szCs w:val="36"/>
        </w:rPr>
      </w:pPr>
      <w:r>
        <w:rPr>
          <w:rFonts w:hint="eastAsia"/>
          <w:b/>
          <w:sz w:val="56"/>
          <w:szCs w:val="36"/>
        </w:rPr>
        <w:t>労務</w:t>
      </w:r>
      <w:r w:rsidR="00257084">
        <w:rPr>
          <w:rFonts w:hint="eastAsia"/>
          <w:b/>
          <w:sz w:val="56"/>
          <w:szCs w:val="36"/>
        </w:rPr>
        <w:t>相談に活かす</w:t>
      </w:r>
    </w:p>
    <w:p w:rsidR="00E15707" w:rsidRDefault="00FF2E18" w:rsidP="00FF40EE">
      <w:pPr>
        <w:jc w:val="center"/>
        <w:rPr>
          <w:b/>
          <w:sz w:val="56"/>
          <w:szCs w:val="36"/>
        </w:rPr>
      </w:pPr>
      <w:r>
        <w:rPr>
          <w:rFonts w:hint="eastAsia"/>
          <w:b/>
          <w:sz w:val="56"/>
          <w:szCs w:val="36"/>
        </w:rPr>
        <w:t>不当解雇・</w:t>
      </w:r>
      <w:r w:rsidR="00257084">
        <w:rPr>
          <w:rFonts w:hint="eastAsia"/>
          <w:b/>
          <w:sz w:val="56"/>
          <w:szCs w:val="36"/>
        </w:rPr>
        <w:t>未払</w:t>
      </w:r>
      <w:r>
        <w:rPr>
          <w:rFonts w:hint="eastAsia"/>
          <w:b/>
          <w:sz w:val="56"/>
          <w:szCs w:val="36"/>
        </w:rPr>
        <w:t>残業代</w:t>
      </w:r>
      <w:r w:rsidR="00257084">
        <w:rPr>
          <w:rFonts w:hint="eastAsia"/>
          <w:b/>
          <w:sz w:val="56"/>
          <w:szCs w:val="36"/>
        </w:rPr>
        <w:t>請求</w:t>
      </w:r>
    </w:p>
    <w:p w:rsidR="00413B4D" w:rsidRPr="00FF40EE" w:rsidRDefault="00257084" w:rsidP="00FF40EE">
      <w:pPr>
        <w:jc w:val="center"/>
        <w:rPr>
          <w:b/>
          <w:sz w:val="56"/>
          <w:szCs w:val="36"/>
        </w:rPr>
      </w:pPr>
      <w:r>
        <w:rPr>
          <w:rFonts w:hint="eastAsia"/>
          <w:b/>
          <w:sz w:val="56"/>
          <w:szCs w:val="36"/>
        </w:rPr>
        <w:t>の基礎</w:t>
      </w:r>
      <w:r w:rsidR="00E15707">
        <w:rPr>
          <w:rFonts w:hint="eastAsia"/>
          <w:b/>
          <w:sz w:val="56"/>
          <w:szCs w:val="36"/>
        </w:rPr>
        <w:t>知識</w:t>
      </w:r>
    </w:p>
    <w:p w:rsidR="002A6F88" w:rsidRPr="00FF40EE" w:rsidRDefault="002A6F88" w:rsidP="002A6F88">
      <w:pPr>
        <w:jc w:val="right"/>
        <w:rPr>
          <w:sz w:val="24"/>
          <w:szCs w:val="24"/>
        </w:rPr>
      </w:pPr>
      <w:r w:rsidRPr="00FF40EE">
        <w:rPr>
          <w:rFonts w:hint="eastAsia"/>
          <w:sz w:val="24"/>
          <w:szCs w:val="24"/>
        </w:rPr>
        <w:t>平成２８年</w:t>
      </w:r>
      <w:r w:rsidR="00257084">
        <w:rPr>
          <w:rFonts w:hint="eastAsia"/>
          <w:sz w:val="24"/>
          <w:szCs w:val="24"/>
        </w:rPr>
        <w:t>１</w:t>
      </w:r>
      <w:r w:rsidR="00C529C7">
        <w:rPr>
          <w:rFonts w:hint="eastAsia"/>
          <w:sz w:val="24"/>
          <w:szCs w:val="24"/>
        </w:rPr>
        <w:t>２</w:t>
      </w:r>
      <w:r w:rsidRPr="00FF40EE">
        <w:rPr>
          <w:rFonts w:hint="eastAsia"/>
          <w:sz w:val="24"/>
          <w:szCs w:val="24"/>
        </w:rPr>
        <w:t>月</w:t>
      </w:r>
      <w:r w:rsidR="00C529C7">
        <w:rPr>
          <w:rFonts w:hint="eastAsia"/>
          <w:sz w:val="24"/>
          <w:szCs w:val="24"/>
        </w:rPr>
        <w:t>９</w:t>
      </w:r>
      <w:r w:rsidRPr="00FF40EE">
        <w:rPr>
          <w:rFonts w:hint="eastAsia"/>
          <w:sz w:val="24"/>
          <w:szCs w:val="24"/>
        </w:rPr>
        <w:t>日</w:t>
      </w:r>
    </w:p>
    <w:p w:rsidR="000B241C" w:rsidRDefault="00413B4D" w:rsidP="00413B4D">
      <w:pPr>
        <w:wordWrap w:val="0"/>
        <w:jc w:val="right"/>
        <w:rPr>
          <w:sz w:val="24"/>
          <w:szCs w:val="24"/>
        </w:rPr>
      </w:pPr>
      <w:r>
        <w:rPr>
          <w:rFonts w:hint="eastAsia"/>
          <w:sz w:val="24"/>
          <w:szCs w:val="24"/>
        </w:rPr>
        <w:t>弁護士・</w:t>
      </w:r>
      <w:r w:rsidRPr="00413B4D">
        <w:rPr>
          <w:rFonts w:hint="eastAsia"/>
          <w:sz w:val="24"/>
          <w:szCs w:val="24"/>
        </w:rPr>
        <w:t>中小企業診断士</w:t>
      </w:r>
    </w:p>
    <w:p w:rsidR="00413B4D" w:rsidRPr="00413B4D" w:rsidRDefault="00413B4D" w:rsidP="00413B4D">
      <w:pPr>
        <w:jc w:val="right"/>
        <w:rPr>
          <w:sz w:val="24"/>
          <w:szCs w:val="24"/>
        </w:rPr>
      </w:pPr>
      <w:r w:rsidRPr="00413B4D">
        <w:rPr>
          <w:rFonts w:hint="eastAsia"/>
          <w:sz w:val="24"/>
          <w:szCs w:val="24"/>
        </w:rPr>
        <w:t>藤　堂　武　久</w:t>
      </w:r>
    </w:p>
    <w:p w:rsidR="00FF40EE" w:rsidRPr="00E22884" w:rsidRDefault="009E35FD" w:rsidP="00FF40EE">
      <w:pPr>
        <w:rPr>
          <w:b/>
          <w:sz w:val="24"/>
          <w:szCs w:val="24"/>
        </w:rPr>
      </w:pPr>
      <w:r w:rsidRPr="00C81396">
        <w:rPr>
          <w:rFonts w:hint="eastAsia"/>
          <w:b/>
          <w:sz w:val="24"/>
          <w:szCs w:val="24"/>
        </w:rPr>
        <w:t>第</w:t>
      </w:r>
      <w:r w:rsidR="00413B4D" w:rsidRPr="00C81396">
        <w:rPr>
          <w:rFonts w:hint="eastAsia"/>
          <w:b/>
          <w:sz w:val="24"/>
          <w:szCs w:val="24"/>
        </w:rPr>
        <w:t xml:space="preserve">１　</w:t>
      </w:r>
      <w:r w:rsidR="00FF40EE" w:rsidRPr="00E22884">
        <w:rPr>
          <w:rFonts w:hint="eastAsia"/>
          <w:b/>
          <w:sz w:val="24"/>
          <w:szCs w:val="24"/>
        </w:rPr>
        <w:t>不当解雇問題</w:t>
      </w:r>
    </w:p>
    <w:p w:rsidR="00FF40EE" w:rsidRDefault="00FF40EE" w:rsidP="00FF40EE">
      <w:pPr>
        <w:rPr>
          <w:sz w:val="24"/>
          <w:szCs w:val="24"/>
        </w:rPr>
      </w:pPr>
      <w:r>
        <w:rPr>
          <w:rFonts w:hint="eastAsia"/>
          <w:sz w:val="24"/>
          <w:szCs w:val="24"/>
        </w:rPr>
        <w:t xml:space="preserve">　１　解雇紛争の流れ</w:t>
      </w:r>
    </w:p>
    <w:p w:rsidR="00FF40EE" w:rsidRDefault="00FF40EE" w:rsidP="00FF40EE">
      <w:pPr>
        <w:jc w:val="center"/>
        <w:rPr>
          <w:sz w:val="24"/>
          <w:szCs w:val="24"/>
        </w:rPr>
      </w:pPr>
      <w:r>
        <w:rPr>
          <w:rFonts w:hint="eastAsia"/>
          <w:sz w:val="24"/>
          <w:szCs w:val="24"/>
        </w:rPr>
        <w:t>紛争の発生</w:t>
      </w:r>
    </w:p>
    <w:p w:rsidR="00FF40EE" w:rsidRDefault="00FF40EE" w:rsidP="00FF40EE">
      <w:pPr>
        <w:rPr>
          <w:sz w:val="24"/>
          <w:szCs w:val="24"/>
        </w:rPr>
      </w:pPr>
      <w:r>
        <w:rPr>
          <w:rFonts w:hint="eastAsia"/>
          <w:noProof/>
          <w:sz w:val="24"/>
          <w:szCs w:val="24"/>
        </w:rPr>
        <w:drawing>
          <wp:inline distT="0" distB="0" distL="0" distR="0" wp14:anchorId="58357290" wp14:editId="1578F3E1">
            <wp:extent cx="5486400" cy="3322320"/>
            <wp:effectExtent l="0" t="38100" r="0" b="49530"/>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F40EE" w:rsidRDefault="00FF40EE" w:rsidP="00FF40EE">
      <w:pPr>
        <w:rPr>
          <w:sz w:val="24"/>
          <w:szCs w:val="24"/>
          <w:bdr w:val="single" w:sz="4" w:space="0" w:color="auto"/>
        </w:rPr>
      </w:pPr>
      <w:r>
        <w:rPr>
          <w:rFonts w:hint="eastAsia"/>
          <w:sz w:val="24"/>
          <w:szCs w:val="24"/>
        </w:rPr>
        <w:t xml:space="preserve">　＊</w:t>
      </w:r>
      <w:r w:rsidR="000E1B45">
        <w:rPr>
          <w:rFonts w:hint="eastAsia"/>
          <w:sz w:val="24"/>
          <w:szCs w:val="24"/>
          <w:bdr w:val="single" w:sz="4" w:space="0" w:color="auto"/>
        </w:rPr>
        <w:t>通知書の例→参考</w:t>
      </w:r>
      <w:r>
        <w:rPr>
          <w:rFonts w:hint="eastAsia"/>
          <w:sz w:val="24"/>
          <w:szCs w:val="24"/>
          <w:bdr w:val="single" w:sz="4" w:space="0" w:color="auto"/>
        </w:rPr>
        <w:t>資料</w:t>
      </w:r>
      <w:r w:rsidR="000E1B45">
        <w:rPr>
          <w:rFonts w:hint="eastAsia"/>
          <w:sz w:val="24"/>
          <w:szCs w:val="24"/>
          <w:bdr w:val="single" w:sz="4" w:space="0" w:color="auto"/>
        </w:rPr>
        <w:t>１</w:t>
      </w:r>
    </w:p>
    <w:p w:rsidR="00FF40EE" w:rsidRDefault="00FF40EE" w:rsidP="00FF40EE">
      <w:pPr>
        <w:rPr>
          <w:sz w:val="24"/>
          <w:szCs w:val="24"/>
          <w:bdr w:val="single" w:sz="4" w:space="0" w:color="auto"/>
        </w:rPr>
      </w:pPr>
    </w:p>
    <w:p w:rsidR="00FF40EE" w:rsidRDefault="00FF40EE" w:rsidP="002A6F88">
      <w:pPr>
        <w:jc w:val="center"/>
        <w:rPr>
          <w:sz w:val="24"/>
          <w:szCs w:val="24"/>
        </w:rPr>
      </w:pPr>
      <w:r>
        <w:rPr>
          <w:rFonts w:hint="eastAsia"/>
          <w:sz w:val="24"/>
          <w:szCs w:val="24"/>
        </w:rPr>
        <w:t>使用者の判断による分岐点</w:t>
      </w:r>
    </w:p>
    <w:p w:rsidR="00FF40EE" w:rsidRDefault="00FF40EE" w:rsidP="00FF40EE">
      <w:pPr>
        <w:rPr>
          <w:sz w:val="24"/>
          <w:szCs w:val="24"/>
        </w:rPr>
      </w:pPr>
      <w:r>
        <w:rPr>
          <w:noProof/>
          <w:sz w:val="24"/>
          <w:szCs w:val="24"/>
        </w:rPr>
        <w:drawing>
          <wp:inline distT="0" distB="0" distL="0" distR="0" wp14:anchorId="5C30B1FD" wp14:editId="53291A0A">
            <wp:extent cx="5486400" cy="3009900"/>
            <wp:effectExtent l="38100" t="0" r="95250" b="0"/>
            <wp:docPr id="2" name="図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F40EE" w:rsidRDefault="00FF40EE" w:rsidP="00FF40EE">
      <w:pPr>
        <w:ind w:left="1101" w:hangingChars="400" w:hanging="1101"/>
        <w:jc w:val="center"/>
        <w:rPr>
          <w:sz w:val="24"/>
          <w:szCs w:val="24"/>
        </w:rPr>
      </w:pPr>
      <w:r>
        <w:rPr>
          <w:rFonts w:hint="eastAsia"/>
          <w:sz w:val="24"/>
          <w:szCs w:val="24"/>
        </w:rPr>
        <w:t>訴訟の勝敗による帰結</w:t>
      </w:r>
    </w:p>
    <w:p w:rsidR="00FF40EE" w:rsidRDefault="00FF40EE" w:rsidP="00FF40EE">
      <w:pPr>
        <w:ind w:left="1101" w:hangingChars="400" w:hanging="1101"/>
        <w:rPr>
          <w:sz w:val="24"/>
          <w:szCs w:val="24"/>
        </w:rPr>
      </w:pPr>
      <w:r>
        <w:rPr>
          <w:noProof/>
          <w:sz w:val="24"/>
          <w:szCs w:val="24"/>
        </w:rPr>
        <w:drawing>
          <wp:inline distT="0" distB="0" distL="0" distR="0" wp14:anchorId="6AD8D762" wp14:editId="1BCBBE12">
            <wp:extent cx="5486400" cy="3200400"/>
            <wp:effectExtent l="38100" t="0" r="19050" b="0"/>
            <wp:docPr id="3"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F40EE" w:rsidRDefault="00FF40EE" w:rsidP="00FF40EE">
      <w:pPr>
        <w:ind w:left="1101" w:hangingChars="400" w:hanging="1101"/>
        <w:rPr>
          <w:sz w:val="24"/>
          <w:szCs w:val="24"/>
        </w:rPr>
      </w:pPr>
    </w:p>
    <w:p w:rsidR="00FF40EE" w:rsidRDefault="00FF40EE" w:rsidP="00FF40EE">
      <w:pPr>
        <w:widowControl/>
        <w:jc w:val="left"/>
        <w:rPr>
          <w:sz w:val="24"/>
          <w:szCs w:val="24"/>
        </w:rPr>
      </w:pPr>
      <w:r>
        <w:rPr>
          <w:sz w:val="24"/>
          <w:szCs w:val="24"/>
        </w:rPr>
        <w:br w:type="page"/>
      </w:r>
    </w:p>
    <w:p w:rsidR="00FF40EE" w:rsidRDefault="00FF40EE" w:rsidP="00FF40EE">
      <w:pPr>
        <w:ind w:left="825" w:hangingChars="300" w:hanging="825"/>
        <w:rPr>
          <w:sz w:val="24"/>
          <w:szCs w:val="24"/>
        </w:rPr>
      </w:pPr>
      <w:r>
        <w:rPr>
          <w:rFonts w:hint="eastAsia"/>
          <w:sz w:val="24"/>
          <w:szCs w:val="24"/>
        </w:rPr>
        <w:lastRenderedPageBreak/>
        <w:t xml:space="preserve">　応用編：裁判実務における和解の手続</w:t>
      </w:r>
    </w:p>
    <w:p w:rsidR="00FF40EE" w:rsidRDefault="00FF40EE" w:rsidP="00FF40EE">
      <w:pPr>
        <w:ind w:leftChars="400" w:left="981" w:firstLineChars="100" w:firstLine="275"/>
        <w:rPr>
          <w:sz w:val="24"/>
          <w:szCs w:val="24"/>
        </w:rPr>
      </w:pPr>
      <w:r>
        <w:rPr>
          <w:rFonts w:hint="eastAsia"/>
          <w:sz w:val="24"/>
          <w:szCs w:val="24"/>
        </w:rPr>
        <w:t>裁判実務上，和解を成立させる場合は，解雇日をもって，会社都合による雇用契約の合意解約がなされたものとすることにより，労働者は，失業手当を返還しないという扱いが多い。</w:t>
      </w:r>
    </w:p>
    <w:p w:rsidR="00FF40EE" w:rsidRDefault="00FF40EE" w:rsidP="00FF40EE">
      <w:pPr>
        <w:ind w:left="1101" w:hangingChars="400" w:hanging="1101"/>
        <w:rPr>
          <w:sz w:val="24"/>
          <w:szCs w:val="24"/>
        </w:rPr>
      </w:pPr>
      <w:r>
        <w:rPr>
          <w:rFonts w:hint="eastAsia"/>
          <w:sz w:val="24"/>
          <w:szCs w:val="24"/>
        </w:rPr>
        <w:t xml:space="preserve">　　　　（これを見越して，労働者側弁護士は，労働者に対し，解雇を争いつつも，失業手当は本給付で受給し，訴訟になったら訴訟の係属証明書を取得して仮給付に変更するという手続をとる）</w:t>
      </w:r>
    </w:p>
    <w:p w:rsidR="00FF40EE" w:rsidRDefault="00FF40EE" w:rsidP="00FF40EE">
      <w:pPr>
        <w:ind w:left="1101" w:hangingChars="400" w:hanging="1101"/>
        <w:rPr>
          <w:sz w:val="24"/>
          <w:szCs w:val="24"/>
        </w:rPr>
      </w:pPr>
      <w:r>
        <w:rPr>
          <w:rFonts w:hint="eastAsia"/>
          <w:sz w:val="24"/>
          <w:szCs w:val="24"/>
        </w:rPr>
        <w:t xml:space="preserve">　　　　　また，解雇期間中の賃金を，解決金として受給する場合，所得税も課税されないことが多い。</w:t>
      </w:r>
    </w:p>
    <w:p w:rsidR="00FF40EE" w:rsidRPr="00E2572E" w:rsidRDefault="00FF40EE" w:rsidP="00FF40EE">
      <w:pPr>
        <w:ind w:left="1101" w:hangingChars="400" w:hanging="1101"/>
        <w:rPr>
          <w:sz w:val="24"/>
          <w:szCs w:val="24"/>
        </w:rPr>
      </w:pPr>
      <w:r>
        <w:rPr>
          <w:rFonts w:hint="eastAsia"/>
          <w:sz w:val="24"/>
          <w:szCs w:val="24"/>
        </w:rPr>
        <w:t xml:space="preserve">　　　　　＊</w:t>
      </w:r>
      <w:r w:rsidR="000E1B45">
        <w:rPr>
          <w:rFonts w:hint="eastAsia"/>
          <w:sz w:val="24"/>
          <w:szCs w:val="24"/>
          <w:bdr w:val="single" w:sz="4" w:space="0" w:color="auto"/>
        </w:rPr>
        <w:t>条項例→参考</w:t>
      </w:r>
      <w:r w:rsidRPr="00CA2771">
        <w:rPr>
          <w:rFonts w:hint="eastAsia"/>
          <w:sz w:val="24"/>
          <w:szCs w:val="24"/>
          <w:bdr w:val="single" w:sz="4" w:space="0" w:color="auto"/>
        </w:rPr>
        <w:t>資料</w:t>
      </w:r>
      <w:r w:rsidR="000E1B45">
        <w:rPr>
          <w:rFonts w:hint="eastAsia"/>
          <w:sz w:val="24"/>
          <w:szCs w:val="24"/>
          <w:bdr w:val="single" w:sz="4" w:space="0" w:color="auto"/>
        </w:rPr>
        <w:t>２（課税に配慮）</w:t>
      </w:r>
    </w:p>
    <w:p w:rsidR="00FF40EE" w:rsidRDefault="00FF40EE" w:rsidP="00FF40EE">
      <w:pPr>
        <w:ind w:left="825" w:hangingChars="300" w:hanging="825"/>
        <w:rPr>
          <w:sz w:val="24"/>
          <w:szCs w:val="24"/>
        </w:rPr>
      </w:pPr>
    </w:p>
    <w:p w:rsidR="00FF40EE" w:rsidRDefault="00FF40EE" w:rsidP="00FF40EE">
      <w:pPr>
        <w:ind w:left="825" w:hangingChars="300" w:hanging="825"/>
        <w:rPr>
          <w:sz w:val="24"/>
          <w:szCs w:val="24"/>
        </w:rPr>
      </w:pPr>
      <w:r>
        <w:rPr>
          <w:rFonts w:hint="eastAsia"/>
          <w:sz w:val="24"/>
          <w:szCs w:val="24"/>
        </w:rPr>
        <w:t xml:space="preserve">　２　リスクの重大性</w:t>
      </w:r>
    </w:p>
    <w:p w:rsidR="00FF40EE" w:rsidRDefault="00FF40EE" w:rsidP="00FF40EE">
      <w:pPr>
        <w:ind w:left="550" w:hangingChars="200" w:hanging="550"/>
        <w:rPr>
          <w:sz w:val="24"/>
          <w:szCs w:val="24"/>
        </w:rPr>
      </w:pPr>
      <w:r>
        <w:rPr>
          <w:rFonts w:hint="eastAsia"/>
          <w:sz w:val="24"/>
          <w:szCs w:val="24"/>
        </w:rPr>
        <w:t xml:space="preserve">　　　上記のとおり，不当解雇と認定された場合，例外はあるものの，復職が認められるうえに，解雇期間中の賃金（バックペイ）を支払わなければならない。</w:t>
      </w:r>
    </w:p>
    <w:p w:rsidR="00FF40EE" w:rsidRDefault="00FF40EE" w:rsidP="00FF40EE">
      <w:pPr>
        <w:ind w:left="550" w:hangingChars="200" w:hanging="550"/>
        <w:rPr>
          <w:sz w:val="24"/>
          <w:szCs w:val="24"/>
        </w:rPr>
      </w:pPr>
      <w:r>
        <w:rPr>
          <w:rFonts w:hint="eastAsia"/>
          <w:sz w:val="24"/>
          <w:szCs w:val="24"/>
        </w:rPr>
        <w:t xml:space="preserve">　　　例えば，解雇から第一審判決までに一年かかったとして，働いていない従業員に対し，一年分の賃金を支払わなければならないとなると，中小企業にとっては大きな痛手となる。</w:t>
      </w:r>
    </w:p>
    <w:p w:rsidR="00FF40EE" w:rsidRPr="00055EAA" w:rsidRDefault="00FF40EE" w:rsidP="00FF40EE">
      <w:pPr>
        <w:ind w:left="1101" w:hangingChars="400" w:hanging="1101"/>
        <w:rPr>
          <w:sz w:val="24"/>
          <w:szCs w:val="24"/>
        </w:rPr>
      </w:pPr>
      <w:r>
        <w:rPr>
          <w:rFonts w:hint="eastAsia"/>
          <w:sz w:val="24"/>
          <w:szCs w:val="24"/>
        </w:rPr>
        <w:t xml:space="preserve">　　　（しかも，不当解雇や未払残業代のリスクは，他の従業員による訴訟リスクを誘発する）</w:t>
      </w:r>
    </w:p>
    <w:p w:rsidR="00FF40EE" w:rsidRDefault="00FF40EE" w:rsidP="00FF40EE">
      <w:pPr>
        <w:rPr>
          <w:sz w:val="24"/>
          <w:szCs w:val="24"/>
        </w:rPr>
      </w:pPr>
    </w:p>
    <w:p w:rsidR="00F5399C" w:rsidRDefault="00F5399C" w:rsidP="00FF40EE">
      <w:pPr>
        <w:rPr>
          <w:sz w:val="24"/>
          <w:szCs w:val="24"/>
        </w:rPr>
      </w:pPr>
    </w:p>
    <w:p w:rsidR="00F5399C" w:rsidRDefault="00F5399C" w:rsidP="00FF40EE">
      <w:pPr>
        <w:rPr>
          <w:sz w:val="24"/>
          <w:szCs w:val="24"/>
        </w:rPr>
      </w:pPr>
    </w:p>
    <w:p w:rsidR="00FF40EE" w:rsidRDefault="00FF40EE" w:rsidP="00FF40EE">
      <w:pPr>
        <w:ind w:firstLineChars="100" w:firstLine="275"/>
        <w:rPr>
          <w:sz w:val="24"/>
          <w:szCs w:val="24"/>
        </w:rPr>
      </w:pPr>
      <w:r>
        <w:rPr>
          <w:rFonts w:hint="eastAsia"/>
          <w:sz w:val="24"/>
          <w:szCs w:val="24"/>
        </w:rPr>
        <w:t>３　解雇の前提知識</w:t>
      </w:r>
    </w:p>
    <w:p w:rsidR="00FF40EE" w:rsidRDefault="00FF40EE" w:rsidP="00FF40EE">
      <w:pPr>
        <w:rPr>
          <w:sz w:val="24"/>
          <w:szCs w:val="24"/>
        </w:rPr>
      </w:pPr>
      <w:r>
        <w:rPr>
          <w:rFonts w:hint="eastAsia"/>
          <w:sz w:val="24"/>
          <w:szCs w:val="24"/>
        </w:rPr>
        <w:t xml:space="preserve">　　⑴　解雇：使用者による労働契約の解約→法律上の制限がある</w:t>
      </w:r>
    </w:p>
    <w:p w:rsidR="00FF40EE" w:rsidRDefault="00FF40EE" w:rsidP="00FF40EE">
      <w:pPr>
        <w:rPr>
          <w:sz w:val="24"/>
          <w:szCs w:val="24"/>
        </w:rPr>
      </w:pPr>
    </w:p>
    <w:p w:rsidR="00FF40EE" w:rsidRDefault="00FF40EE" w:rsidP="00FF40EE">
      <w:pPr>
        <w:ind w:firstLineChars="100" w:firstLine="275"/>
        <w:rPr>
          <w:sz w:val="24"/>
          <w:szCs w:val="24"/>
        </w:rPr>
      </w:pPr>
      <w:r>
        <w:rPr>
          <w:rFonts w:hint="eastAsia"/>
          <w:sz w:val="24"/>
          <w:szCs w:val="24"/>
        </w:rPr>
        <w:lastRenderedPageBreak/>
        <w:t xml:space="preserve">　　　労働契約法１６条</w:t>
      </w:r>
    </w:p>
    <w:p w:rsidR="00FF40EE" w:rsidRPr="00584E35" w:rsidRDefault="00FF40EE" w:rsidP="00FF40EE">
      <w:pPr>
        <w:ind w:leftChars="400" w:left="1256" w:hangingChars="100" w:hanging="275"/>
        <w:rPr>
          <w:sz w:val="24"/>
          <w:szCs w:val="24"/>
        </w:rPr>
      </w:pPr>
      <w:r w:rsidRPr="00584E35">
        <w:rPr>
          <w:rFonts w:hint="eastAsia"/>
          <w:sz w:val="24"/>
          <w:szCs w:val="24"/>
        </w:rPr>
        <w:t>「</w:t>
      </w:r>
      <w:r w:rsidRPr="00584E35">
        <w:rPr>
          <w:sz w:val="24"/>
          <w:szCs w:val="24"/>
        </w:rPr>
        <w:t>解雇は、</w:t>
      </w:r>
      <w:r w:rsidRPr="00CF3A6A">
        <w:rPr>
          <w:sz w:val="24"/>
          <w:szCs w:val="24"/>
          <w:u w:val="single"/>
        </w:rPr>
        <w:t>客観的に合理的な理由</w:t>
      </w:r>
      <w:r w:rsidRPr="00584E35">
        <w:rPr>
          <w:sz w:val="24"/>
          <w:szCs w:val="24"/>
        </w:rPr>
        <w:t>を欠き、</w:t>
      </w:r>
      <w:r w:rsidRPr="00CF3A6A">
        <w:rPr>
          <w:sz w:val="24"/>
          <w:szCs w:val="24"/>
          <w:u w:val="single"/>
        </w:rPr>
        <w:t>社会通念上相当</w:t>
      </w:r>
      <w:r w:rsidRPr="00584E35">
        <w:rPr>
          <w:sz w:val="24"/>
          <w:szCs w:val="24"/>
        </w:rPr>
        <w:t>である</w:t>
      </w:r>
      <w:r>
        <w:rPr>
          <w:rFonts w:hint="eastAsia"/>
          <w:sz w:val="24"/>
          <w:szCs w:val="24"/>
        </w:rPr>
        <w:t xml:space="preserve">　</w:t>
      </w:r>
      <w:r w:rsidRPr="00584E35">
        <w:rPr>
          <w:sz w:val="24"/>
          <w:szCs w:val="24"/>
        </w:rPr>
        <w:t>と認められない場合は、その権利を濫用したものとして、無効とする。</w:t>
      </w:r>
      <w:r w:rsidRPr="00584E35">
        <w:rPr>
          <w:rFonts w:hint="eastAsia"/>
          <w:sz w:val="24"/>
          <w:szCs w:val="24"/>
        </w:rPr>
        <w:t>」</w:t>
      </w:r>
    </w:p>
    <w:p w:rsidR="00FF40EE" w:rsidRDefault="00FF40EE" w:rsidP="00FF40EE">
      <w:pPr>
        <w:rPr>
          <w:sz w:val="24"/>
          <w:szCs w:val="24"/>
        </w:rPr>
      </w:pPr>
    </w:p>
    <w:p w:rsidR="00FF40EE" w:rsidRPr="00584E35" w:rsidRDefault="00FF40EE" w:rsidP="00FF40EE">
      <w:pPr>
        <w:rPr>
          <w:sz w:val="24"/>
          <w:szCs w:val="24"/>
        </w:rPr>
      </w:pPr>
    </w:p>
    <w:p w:rsidR="00FF40EE" w:rsidRPr="00584E35" w:rsidRDefault="00FF40EE" w:rsidP="00FF40EE">
      <w:pPr>
        <w:rPr>
          <w:sz w:val="24"/>
          <w:szCs w:val="24"/>
        </w:rPr>
      </w:pPr>
      <w:r w:rsidRPr="00584E35">
        <w:rPr>
          <w:rFonts w:hint="eastAsia"/>
          <w:sz w:val="24"/>
          <w:szCs w:val="24"/>
        </w:rPr>
        <w:t xml:space="preserve">　　　</w:t>
      </w:r>
      <w:r>
        <w:rPr>
          <w:rFonts w:hint="eastAsia"/>
          <w:sz w:val="24"/>
          <w:szCs w:val="24"/>
        </w:rPr>
        <w:t xml:space="preserve">　</w:t>
      </w:r>
      <w:r w:rsidRPr="00584E35">
        <w:rPr>
          <w:rFonts w:hint="eastAsia"/>
          <w:sz w:val="24"/>
          <w:szCs w:val="24"/>
        </w:rPr>
        <w:t>労働契約法１７条１項</w:t>
      </w:r>
    </w:p>
    <w:p w:rsidR="00FF40EE" w:rsidRPr="00584E35" w:rsidRDefault="00FF40EE" w:rsidP="00FF40EE">
      <w:pPr>
        <w:ind w:leftChars="400" w:left="1256" w:hangingChars="100" w:hanging="275"/>
        <w:rPr>
          <w:sz w:val="24"/>
          <w:szCs w:val="24"/>
        </w:rPr>
      </w:pPr>
      <w:r w:rsidRPr="00584E35">
        <w:rPr>
          <w:rFonts w:hint="eastAsia"/>
          <w:sz w:val="24"/>
          <w:szCs w:val="24"/>
        </w:rPr>
        <w:t>「</w:t>
      </w:r>
      <w:r w:rsidRPr="00584E35">
        <w:rPr>
          <w:sz w:val="24"/>
          <w:szCs w:val="24"/>
        </w:rPr>
        <w:t>使用者は、期間の定めのある労働契約（以下この章において「有期労働契約」という。）について、</w:t>
      </w:r>
      <w:r w:rsidRPr="00CF3A6A">
        <w:rPr>
          <w:sz w:val="24"/>
          <w:szCs w:val="24"/>
          <w:u w:val="single"/>
        </w:rPr>
        <w:t>やむを得ない事由</w:t>
      </w:r>
      <w:r w:rsidRPr="00584E35">
        <w:rPr>
          <w:sz w:val="24"/>
          <w:szCs w:val="24"/>
        </w:rPr>
        <w:t>がある場合でなければ、その契約期間が満了するまでの間において、労働者を解雇することができない。</w:t>
      </w:r>
      <w:r w:rsidRPr="00584E35">
        <w:rPr>
          <w:rFonts w:hint="eastAsia"/>
          <w:sz w:val="24"/>
          <w:szCs w:val="24"/>
        </w:rPr>
        <w:t>」</w:t>
      </w: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「客観的に合理的な理由」→大別すると４類型</w:t>
      </w:r>
    </w:p>
    <w:p w:rsidR="00FF40EE" w:rsidRDefault="00FF40EE" w:rsidP="00FF40EE">
      <w:pPr>
        <w:rPr>
          <w:sz w:val="24"/>
          <w:szCs w:val="24"/>
        </w:rPr>
      </w:pPr>
      <w:r>
        <w:rPr>
          <w:rFonts w:hint="eastAsia"/>
          <w:sz w:val="24"/>
          <w:szCs w:val="24"/>
        </w:rPr>
        <w:t xml:space="preserve">　　　　①労働者の労務提供の不能や労働能力または適格性の欠如・喪失</w:t>
      </w:r>
    </w:p>
    <w:p w:rsidR="00FF40EE" w:rsidRDefault="00FF40EE" w:rsidP="00FF40EE">
      <w:pPr>
        <w:rPr>
          <w:sz w:val="24"/>
          <w:szCs w:val="24"/>
        </w:rPr>
      </w:pPr>
      <w:r>
        <w:rPr>
          <w:rFonts w:hint="eastAsia"/>
          <w:sz w:val="24"/>
          <w:szCs w:val="24"/>
        </w:rPr>
        <w:t xml:space="preserve">　　　　②労働者の規律違反</w:t>
      </w:r>
    </w:p>
    <w:p w:rsidR="00FF40EE" w:rsidRDefault="00FF40EE" w:rsidP="00FF40EE">
      <w:pPr>
        <w:rPr>
          <w:sz w:val="24"/>
          <w:szCs w:val="24"/>
        </w:rPr>
      </w:pPr>
      <w:r>
        <w:rPr>
          <w:rFonts w:hint="eastAsia"/>
          <w:sz w:val="24"/>
          <w:szCs w:val="24"/>
        </w:rPr>
        <w:t xml:space="preserve">　　　　③経営上の必要性に基づく理由</w:t>
      </w:r>
    </w:p>
    <w:p w:rsidR="00FF40EE" w:rsidRDefault="00FF40EE" w:rsidP="00FF40EE">
      <w:pPr>
        <w:rPr>
          <w:sz w:val="24"/>
          <w:szCs w:val="24"/>
        </w:rPr>
      </w:pPr>
      <w:r>
        <w:rPr>
          <w:rFonts w:hint="eastAsia"/>
          <w:sz w:val="24"/>
          <w:szCs w:val="24"/>
        </w:rPr>
        <w:t xml:space="preserve">　　　　④ユニオン・ショップ協定に基づく組合の解雇要求</w:t>
      </w:r>
    </w:p>
    <w:p w:rsidR="00FF40EE" w:rsidRDefault="00FF40EE" w:rsidP="00FF40EE">
      <w:pPr>
        <w:rPr>
          <w:sz w:val="24"/>
          <w:szCs w:val="24"/>
        </w:rPr>
      </w:pPr>
    </w:p>
    <w:p w:rsidR="00FF40EE" w:rsidRDefault="00FF40EE" w:rsidP="00FF40EE">
      <w:pPr>
        <w:ind w:firstLineChars="100" w:firstLine="275"/>
        <w:rPr>
          <w:sz w:val="24"/>
          <w:szCs w:val="24"/>
        </w:rPr>
      </w:pPr>
      <w:r>
        <w:rPr>
          <w:rFonts w:hint="eastAsia"/>
          <w:sz w:val="24"/>
          <w:szCs w:val="24"/>
        </w:rPr>
        <w:t xml:space="preserve">４　解雇理由証明書　</w:t>
      </w:r>
    </w:p>
    <w:p w:rsidR="00FF40EE" w:rsidRDefault="00FF40EE" w:rsidP="00FF40EE">
      <w:pPr>
        <w:ind w:left="550" w:hangingChars="200" w:hanging="550"/>
        <w:rPr>
          <w:sz w:val="24"/>
          <w:szCs w:val="24"/>
        </w:rPr>
      </w:pPr>
      <w:r>
        <w:rPr>
          <w:rFonts w:hint="eastAsia"/>
          <w:sz w:val="24"/>
          <w:szCs w:val="24"/>
        </w:rPr>
        <w:t xml:space="preserve">　　　労基法２２条→退職の事由（解雇の場合は解雇の理由）証明書を交付しなければならない</w:t>
      </w:r>
    </w:p>
    <w:p w:rsidR="00FF40EE" w:rsidRDefault="00FF40EE" w:rsidP="00FF40EE">
      <w:pPr>
        <w:rPr>
          <w:sz w:val="24"/>
          <w:szCs w:val="24"/>
        </w:rPr>
      </w:pPr>
      <w:r>
        <w:rPr>
          <w:rFonts w:hint="eastAsia"/>
          <w:sz w:val="24"/>
          <w:szCs w:val="24"/>
        </w:rPr>
        <w:t xml:space="preserve">　</w:t>
      </w:r>
    </w:p>
    <w:p w:rsidR="00FF40EE" w:rsidRDefault="00FF40EE" w:rsidP="00FF40EE">
      <w:pPr>
        <w:ind w:left="550" w:hangingChars="200" w:hanging="550"/>
        <w:rPr>
          <w:sz w:val="24"/>
          <w:szCs w:val="24"/>
        </w:rPr>
      </w:pPr>
      <w:r>
        <w:rPr>
          <w:rFonts w:hint="eastAsia"/>
          <w:sz w:val="24"/>
          <w:szCs w:val="24"/>
        </w:rPr>
        <w:t xml:space="preserve">　　　就業規則の一定の条項に該当することを理由として解雇した場合には，当該条項の内容及び当該条項に該当するに至った事実関係を記入する（平成１１・１・２９基発４５号）。</w:t>
      </w:r>
    </w:p>
    <w:p w:rsidR="00FF40EE" w:rsidRDefault="00FF40EE" w:rsidP="00FF40EE">
      <w:pPr>
        <w:rPr>
          <w:sz w:val="24"/>
          <w:szCs w:val="24"/>
        </w:rPr>
      </w:pPr>
      <w:r>
        <w:rPr>
          <w:rFonts w:hint="eastAsia"/>
          <w:sz w:val="24"/>
          <w:szCs w:val="24"/>
        </w:rPr>
        <w:t xml:space="preserve">　　</w:t>
      </w:r>
    </w:p>
    <w:p w:rsidR="00FF40EE" w:rsidRDefault="00FF40EE" w:rsidP="00FF40EE">
      <w:pPr>
        <w:rPr>
          <w:sz w:val="24"/>
          <w:szCs w:val="24"/>
        </w:rPr>
      </w:pPr>
      <w:r>
        <w:rPr>
          <w:rFonts w:hint="eastAsia"/>
          <w:sz w:val="24"/>
          <w:szCs w:val="24"/>
        </w:rPr>
        <w:lastRenderedPageBreak/>
        <w:t xml:space="preserve">　　　Ｑ？：交付しないとどうなるか？</w:t>
      </w:r>
    </w:p>
    <w:p w:rsidR="00FF40EE" w:rsidRDefault="00FF40EE" w:rsidP="00FF40EE">
      <w:pPr>
        <w:rPr>
          <w:sz w:val="24"/>
          <w:szCs w:val="24"/>
        </w:rPr>
      </w:pPr>
    </w:p>
    <w:p w:rsidR="00FF40EE" w:rsidRDefault="00FF40EE" w:rsidP="00FF40EE">
      <w:pPr>
        <w:rPr>
          <w:sz w:val="24"/>
          <w:szCs w:val="24"/>
        </w:rPr>
      </w:pPr>
    </w:p>
    <w:p w:rsidR="00FF40EE" w:rsidRDefault="00FF40EE" w:rsidP="00FF40EE">
      <w:pPr>
        <w:ind w:left="1376" w:hangingChars="500" w:hanging="1376"/>
        <w:rPr>
          <w:sz w:val="24"/>
          <w:szCs w:val="24"/>
        </w:rPr>
      </w:pPr>
      <w:r>
        <w:rPr>
          <w:rFonts w:hint="eastAsia"/>
          <w:sz w:val="24"/>
          <w:szCs w:val="24"/>
        </w:rPr>
        <w:t xml:space="preserve">　　　Ｑ？：解雇理由証明書に記載しなかった解雇理由を，あとで主張できるか？</w:t>
      </w:r>
    </w:p>
    <w:p w:rsidR="00FF40EE" w:rsidRDefault="00FF40EE" w:rsidP="00FF40EE">
      <w:pPr>
        <w:ind w:left="1376" w:hangingChars="500" w:hanging="1376"/>
        <w:rPr>
          <w:sz w:val="24"/>
          <w:szCs w:val="24"/>
        </w:rPr>
      </w:pPr>
    </w:p>
    <w:p w:rsidR="00FF40EE" w:rsidRDefault="00FF40EE" w:rsidP="00FF40EE">
      <w:pPr>
        <w:rPr>
          <w:sz w:val="24"/>
          <w:szCs w:val="24"/>
        </w:rPr>
      </w:pPr>
    </w:p>
    <w:p w:rsidR="00FF40EE" w:rsidRDefault="00FF40EE" w:rsidP="00FF40EE">
      <w:pPr>
        <w:ind w:firstLineChars="100" w:firstLine="275"/>
        <w:rPr>
          <w:sz w:val="24"/>
          <w:szCs w:val="24"/>
        </w:rPr>
      </w:pPr>
      <w:r>
        <w:rPr>
          <w:rFonts w:hint="eastAsia"/>
          <w:sz w:val="24"/>
          <w:szCs w:val="24"/>
        </w:rPr>
        <w:t>５　社会通念上の相当性</w:t>
      </w:r>
    </w:p>
    <w:p w:rsidR="00FF40EE" w:rsidRDefault="00FF40EE" w:rsidP="00FF40EE">
      <w:pPr>
        <w:rPr>
          <w:sz w:val="24"/>
          <w:szCs w:val="24"/>
        </w:rPr>
      </w:pPr>
      <w:r>
        <w:rPr>
          <w:rFonts w:hint="eastAsia"/>
          <w:sz w:val="24"/>
          <w:szCs w:val="24"/>
        </w:rPr>
        <w:t xml:space="preserve">　　　高知放送事件：社会通念上の相当性を要求</w:t>
      </w:r>
    </w:p>
    <w:p w:rsidR="00FF40EE" w:rsidRDefault="00FF40EE" w:rsidP="00FF40EE">
      <w:pPr>
        <w:ind w:left="550" w:hangingChars="200" w:hanging="550"/>
        <w:rPr>
          <w:sz w:val="24"/>
          <w:szCs w:val="24"/>
        </w:rPr>
      </w:pPr>
      <w:r>
        <w:rPr>
          <w:rFonts w:hint="eastAsia"/>
          <w:sz w:val="24"/>
          <w:szCs w:val="24"/>
        </w:rPr>
        <w:t xml:space="preserve">　　　解雇事由が重大で，ほかに解雇回避手段がなく，かつ，労働者側に宥恕すべき事情がほとんどない等。</w:t>
      </w:r>
    </w:p>
    <w:p w:rsidR="00FF40EE" w:rsidRDefault="00FF40EE" w:rsidP="00FF40EE">
      <w:pPr>
        <w:rPr>
          <w:sz w:val="24"/>
          <w:szCs w:val="24"/>
        </w:rPr>
      </w:pPr>
    </w:p>
    <w:p w:rsidR="00FF40EE" w:rsidRDefault="00FF40EE" w:rsidP="00FF40EE">
      <w:pPr>
        <w:ind w:firstLineChars="100" w:firstLine="275"/>
        <w:rPr>
          <w:sz w:val="24"/>
          <w:szCs w:val="24"/>
        </w:rPr>
      </w:pPr>
      <w:r>
        <w:rPr>
          <w:rFonts w:hint="eastAsia"/>
          <w:sz w:val="24"/>
          <w:szCs w:val="24"/>
        </w:rPr>
        <w:t>６　就業規則の前提知識</w:t>
      </w:r>
    </w:p>
    <w:p w:rsidR="00FF40EE" w:rsidRDefault="00FF40EE" w:rsidP="00FF40EE">
      <w:pPr>
        <w:ind w:left="550" w:hangingChars="200" w:hanging="550"/>
        <w:rPr>
          <w:sz w:val="24"/>
          <w:szCs w:val="24"/>
        </w:rPr>
      </w:pPr>
      <w:r>
        <w:rPr>
          <w:rFonts w:hint="eastAsia"/>
          <w:sz w:val="24"/>
          <w:szCs w:val="24"/>
        </w:rPr>
        <w:t xml:space="preserve">　　　労基法８９条→常時１０人以上の労働者を使用する使用者は，作成して，労基署に届け出なければならない</w:t>
      </w:r>
    </w:p>
    <w:p w:rsidR="00FF40EE" w:rsidRDefault="00FF40EE" w:rsidP="00FF40EE">
      <w:pPr>
        <w:rPr>
          <w:sz w:val="24"/>
          <w:szCs w:val="24"/>
        </w:rPr>
      </w:pPr>
      <w:r>
        <w:rPr>
          <w:rFonts w:hint="eastAsia"/>
          <w:sz w:val="24"/>
          <w:szCs w:val="24"/>
        </w:rPr>
        <w:t xml:space="preserve">　　　労基法１０６条１項→周知義務</w:t>
      </w: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７　懲戒解雇　</w:t>
      </w:r>
    </w:p>
    <w:p w:rsidR="00FF40EE" w:rsidRDefault="00FF40EE" w:rsidP="00FF40EE">
      <w:pPr>
        <w:ind w:left="2476" w:hangingChars="900" w:hanging="2476"/>
        <w:rPr>
          <w:sz w:val="24"/>
          <w:szCs w:val="24"/>
        </w:rPr>
      </w:pPr>
      <w:r>
        <w:rPr>
          <w:rFonts w:hint="eastAsia"/>
          <w:sz w:val="24"/>
          <w:szCs w:val="24"/>
        </w:rPr>
        <w:t xml:space="preserve">　　⑴　懲戒解雇：企業秩序違反行為に対する制裁罰である懲戒処分として行われる解雇　</w:t>
      </w:r>
    </w:p>
    <w:p w:rsidR="00FF40EE" w:rsidRPr="00584E35" w:rsidRDefault="00FF40EE" w:rsidP="00FF40EE">
      <w:pPr>
        <w:ind w:firstLineChars="400" w:firstLine="1101"/>
        <w:rPr>
          <w:sz w:val="24"/>
          <w:szCs w:val="24"/>
        </w:rPr>
      </w:pPr>
      <w:r w:rsidRPr="00584E35">
        <w:rPr>
          <w:rFonts w:hint="eastAsia"/>
          <w:sz w:val="24"/>
          <w:szCs w:val="24"/>
        </w:rPr>
        <w:t>労働契約法１５条</w:t>
      </w:r>
    </w:p>
    <w:p w:rsidR="00FF40EE" w:rsidRDefault="00FF40EE" w:rsidP="00FF40EE">
      <w:pPr>
        <w:ind w:leftChars="400" w:left="981"/>
        <w:rPr>
          <w:sz w:val="24"/>
          <w:szCs w:val="24"/>
        </w:rPr>
      </w:pPr>
      <w:r>
        <w:rPr>
          <w:rFonts w:hint="eastAsia"/>
          <w:sz w:val="24"/>
          <w:szCs w:val="24"/>
        </w:rPr>
        <w:t>「</w:t>
      </w:r>
      <w:r w:rsidRPr="00584E35">
        <w:rPr>
          <w:sz w:val="24"/>
          <w:szCs w:val="24"/>
        </w:rPr>
        <w:t>使用者が労働者を懲戒することができる場合において、当該懲戒が、当該懲戒に係る労働者の行為の性質及び態様その他の事情に照らして、客観的に合理的な理由を欠き、</w:t>
      </w:r>
      <w:r w:rsidRPr="006F5B1B">
        <w:rPr>
          <w:sz w:val="24"/>
          <w:szCs w:val="24"/>
          <w:u w:val="single"/>
        </w:rPr>
        <w:t>社会通念上相当</w:t>
      </w:r>
      <w:r w:rsidRPr="00584E35">
        <w:rPr>
          <w:sz w:val="24"/>
          <w:szCs w:val="24"/>
        </w:rPr>
        <w:t>であると認められない場合は、その権利を濫用したものとして、当該懲戒は、無効とする。</w:t>
      </w:r>
      <w:r>
        <w:rPr>
          <w:rFonts w:hint="eastAsia"/>
          <w:sz w:val="24"/>
          <w:szCs w:val="24"/>
        </w:rPr>
        <w:t>」</w:t>
      </w:r>
    </w:p>
    <w:p w:rsidR="00FF40EE" w:rsidRDefault="00FF40EE" w:rsidP="00FF40EE">
      <w:pPr>
        <w:rPr>
          <w:sz w:val="24"/>
          <w:szCs w:val="24"/>
        </w:rPr>
      </w:pP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⑵　有効要件</w:t>
      </w:r>
    </w:p>
    <w:p w:rsidR="00FF40EE" w:rsidRDefault="00FF40EE" w:rsidP="00FF40EE">
      <w:pPr>
        <w:rPr>
          <w:sz w:val="24"/>
          <w:szCs w:val="24"/>
        </w:rPr>
      </w:pPr>
      <w:r>
        <w:rPr>
          <w:rFonts w:hint="eastAsia"/>
          <w:sz w:val="24"/>
          <w:szCs w:val="24"/>
        </w:rPr>
        <w:t xml:space="preserve">　　　ア　懲戒事由及び懲戒の種類を明定</w:t>
      </w:r>
    </w:p>
    <w:p w:rsidR="00FF40EE" w:rsidRDefault="00FF40EE" w:rsidP="00FF40EE">
      <w:pPr>
        <w:ind w:left="1101" w:hangingChars="400" w:hanging="1101"/>
        <w:rPr>
          <w:sz w:val="24"/>
          <w:szCs w:val="24"/>
        </w:rPr>
      </w:pPr>
      <w:r>
        <w:rPr>
          <w:rFonts w:hint="eastAsia"/>
          <w:sz w:val="24"/>
          <w:szCs w:val="24"/>
        </w:rPr>
        <w:t xml:space="preserve">　　　　　フジ興産事件：就業規則等で懲戒の種別及び事由を定めておかなければならない</w:t>
      </w:r>
    </w:p>
    <w:p w:rsidR="00FF40EE" w:rsidRDefault="00FF40EE" w:rsidP="00FF40EE">
      <w:pPr>
        <w:ind w:left="1101" w:hangingChars="400" w:hanging="1101"/>
        <w:rPr>
          <w:sz w:val="24"/>
          <w:szCs w:val="24"/>
        </w:rPr>
      </w:pPr>
    </w:p>
    <w:p w:rsidR="00FF40EE" w:rsidRDefault="00FF40EE" w:rsidP="00FF40EE">
      <w:pPr>
        <w:rPr>
          <w:sz w:val="24"/>
          <w:szCs w:val="24"/>
        </w:rPr>
      </w:pPr>
      <w:r>
        <w:rPr>
          <w:rFonts w:hint="eastAsia"/>
          <w:sz w:val="24"/>
          <w:szCs w:val="24"/>
        </w:rPr>
        <w:t xml:space="preserve">　　　イ　懲戒規定の周知</w:t>
      </w:r>
    </w:p>
    <w:p w:rsidR="00FF40EE" w:rsidRDefault="00FF40EE" w:rsidP="00FF40EE">
      <w:pPr>
        <w:rPr>
          <w:sz w:val="24"/>
          <w:szCs w:val="24"/>
        </w:rPr>
      </w:pPr>
      <w:r>
        <w:rPr>
          <w:rFonts w:hint="eastAsia"/>
          <w:sz w:val="24"/>
          <w:szCs w:val="24"/>
        </w:rPr>
        <w:t xml:space="preserve">　　　　　フジ興産事件</w:t>
      </w: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ウ　合理的な内容</w:t>
      </w:r>
    </w:p>
    <w:p w:rsidR="00FF40EE" w:rsidRDefault="00FF40EE" w:rsidP="00FF40EE">
      <w:pPr>
        <w:rPr>
          <w:sz w:val="24"/>
          <w:szCs w:val="24"/>
        </w:rPr>
      </w:pPr>
      <w:r>
        <w:rPr>
          <w:rFonts w:hint="eastAsia"/>
          <w:sz w:val="24"/>
          <w:szCs w:val="24"/>
        </w:rPr>
        <w:t xml:space="preserve">　　　　　上記労契法１５条</w:t>
      </w: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エ　社会通念上の相当性</w:t>
      </w:r>
    </w:p>
    <w:p w:rsidR="00FF40EE" w:rsidRDefault="00FF40EE" w:rsidP="00FF40EE">
      <w:pPr>
        <w:ind w:firstLineChars="400" w:firstLine="1101"/>
        <w:rPr>
          <w:sz w:val="24"/>
          <w:szCs w:val="24"/>
        </w:rPr>
      </w:pPr>
      <w:r>
        <w:rPr>
          <w:rFonts w:hint="eastAsia"/>
          <w:sz w:val="24"/>
          <w:szCs w:val="24"/>
        </w:rPr>
        <w:t xml:space="preserve">　比例原則</w:t>
      </w:r>
    </w:p>
    <w:p w:rsidR="00FF40EE" w:rsidRDefault="00FF40EE" w:rsidP="00FF40EE">
      <w:pPr>
        <w:ind w:firstLineChars="400" w:firstLine="1101"/>
        <w:rPr>
          <w:sz w:val="24"/>
          <w:szCs w:val="24"/>
        </w:rPr>
      </w:pPr>
      <w:r>
        <w:rPr>
          <w:rFonts w:hint="eastAsia"/>
          <w:sz w:val="24"/>
          <w:szCs w:val="24"/>
        </w:rPr>
        <w:t xml:space="preserve">　平等取扱い</w:t>
      </w:r>
    </w:p>
    <w:p w:rsidR="00FF40EE" w:rsidRDefault="00FF40EE" w:rsidP="00FF40EE">
      <w:pPr>
        <w:ind w:firstLineChars="400" w:firstLine="1101"/>
        <w:rPr>
          <w:sz w:val="24"/>
          <w:szCs w:val="24"/>
        </w:rPr>
      </w:pPr>
      <w:r>
        <w:rPr>
          <w:rFonts w:hint="eastAsia"/>
          <w:sz w:val="24"/>
          <w:szCs w:val="24"/>
        </w:rPr>
        <w:t xml:space="preserve">　適正手続（特に，弁明の機会の付与）</w:t>
      </w: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８　バックペイに関する会社側の反論</w:t>
      </w:r>
    </w:p>
    <w:p w:rsidR="00FF40EE" w:rsidRDefault="00FF40EE" w:rsidP="00FF40EE">
      <w:pPr>
        <w:rPr>
          <w:sz w:val="24"/>
          <w:szCs w:val="24"/>
        </w:rPr>
      </w:pPr>
      <w:r>
        <w:rPr>
          <w:rFonts w:hint="eastAsia"/>
          <w:sz w:val="24"/>
          <w:szCs w:val="24"/>
        </w:rPr>
        <w:t xml:space="preserve">　　⑴　労務提供の意思</w:t>
      </w:r>
    </w:p>
    <w:p w:rsidR="00FF40EE" w:rsidRDefault="00FF40EE" w:rsidP="00FF40EE">
      <w:pPr>
        <w:rPr>
          <w:sz w:val="24"/>
          <w:szCs w:val="24"/>
        </w:rPr>
      </w:pPr>
      <w:r>
        <w:rPr>
          <w:rFonts w:hint="eastAsia"/>
          <w:sz w:val="24"/>
          <w:szCs w:val="24"/>
        </w:rPr>
        <w:t xml:space="preserve">　　　　ライトスタッフ事件</w:t>
      </w:r>
    </w:p>
    <w:p w:rsidR="00FF40EE" w:rsidRDefault="00FF40EE" w:rsidP="00FF40EE">
      <w:pPr>
        <w:rPr>
          <w:sz w:val="24"/>
          <w:szCs w:val="24"/>
        </w:rPr>
      </w:pPr>
      <w:r>
        <w:rPr>
          <w:rFonts w:hint="eastAsia"/>
          <w:sz w:val="24"/>
          <w:szCs w:val="24"/>
        </w:rPr>
        <w:t xml:space="preserve">　　　　</w:t>
      </w:r>
    </w:p>
    <w:p w:rsidR="00FF40EE" w:rsidRDefault="00FF40EE" w:rsidP="00FF40EE">
      <w:pPr>
        <w:rPr>
          <w:sz w:val="24"/>
          <w:szCs w:val="24"/>
        </w:rPr>
      </w:pPr>
    </w:p>
    <w:p w:rsidR="00FF40EE" w:rsidRDefault="00FF40EE" w:rsidP="00FF40EE">
      <w:pPr>
        <w:ind w:firstLineChars="200" w:firstLine="550"/>
        <w:rPr>
          <w:sz w:val="24"/>
          <w:szCs w:val="24"/>
        </w:rPr>
      </w:pPr>
      <w:r>
        <w:rPr>
          <w:rFonts w:hint="eastAsia"/>
          <w:sz w:val="24"/>
          <w:szCs w:val="24"/>
        </w:rPr>
        <w:t>⑵　他所就労による取得賃金額の控除</w:t>
      </w:r>
    </w:p>
    <w:p w:rsidR="00FF40EE" w:rsidRDefault="00FF40EE" w:rsidP="00FF40EE">
      <w:pPr>
        <w:rPr>
          <w:sz w:val="24"/>
          <w:szCs w:val="24"/>
        </w:rPr>
      </w:pPr>
      <w:r>
        <w:rPr>
          <w:rFonts w:hint="eastAsia"/>
          <w:sz w:val="24"/>
          <w:szCs w:val="24"/>
        </w:rPr>
        <w:t xml:space="preserve">　　　　全駐労山田支部事件　</w:t>
      </w:r>
    </w:p>
    <w:p w:rsidR="00FF40EE" w:rsidRDefault="00FF40EE" w:rsidP="00FF40EE">
      <w:pPr>
        <w:rPr>
          <w:sz w:val="24"/>
          <w:szCs w:val="24"/>
        </w:rPr>
      </w:pPr>
    </w:p>
    <w:p w:rsidR="00FF40EE" w:rsidRPr="00E22884" w:rsidRDefault="00FF40EE" w:rsidP="00FF40EE">
      <w:pPr>
        <w:rPr>
          <w:b/>
          <w:sz w:val="24"/>
          <w:szCs w:val="24"/>
        </w:rPr>
      </w:pPr>
      <w:r w:rsidRPr="00E22884">
        <w:rPr>
          <w:rFonts w:hint="eastAsia"/>
          <w:b/>
          <w:sz w:val="24"/>
          <w:szCs w:val="24"/>
        </w:rPr>
        <w:lastRenderedPageBreak/>
        <w:t>第</w:t>
      </w:r>
      <w:r>
        <w:rPr>
          <w:rFonts w:hint="eastAsia"/>
          <w:b/>
          <w:sz w:val="24"/>
          <w:szCs w:val="24"/>
        </w:rPr>
        <w:t>３</w:t>
      </w:r>
      <w:r w:rsidRPr="00E22884">
        <w:rPr>
          <w:rFonts w:hint="eastAsia"/>
          <w:b/>
          <w:sz w:val="24"/>
          <w:szCs w:val="24"/>
        </w:rPr>
        <w:t xml:space="preserve">　未払残業代問題</w:t>
      </w:r>
    </w:p>
    <w:p w:rsidR="00FF40EE" w:rsidRDefault="00FF40EE" w:rsidP="00FF40EE">
      <w:pPr>
        <w:rPr>
          <w:sz w:val="24"/>
          <w:szCs w:val="24"/>
        </w:rPr>
      </w:pPr>
      <w:r>
        <w:rPr>
          <w:rFonts w:hint="eastAsia"/>
          <w:sz w:val="24"/>
          <w:szCs w:val="24"/>
        </w:rPr>
        <w:t xml:space="preserve">　１　残業代請求の前提知識</w:t>
      </w:r>
    </w:p>
    <w:p w:rsidR="00FF40EE" w:rsidRDefault="00FF40EE" w:rsidP="00FF40EE">
      <w:pPr>
        <w:rPr>
          <w:sz w:val="24"/>
          <w:szCs w:val="24"/>
        </w:rPr>
      </w:pPr>
      <w:r>
        <w:rPr>
          <w:rFonts w:hint="eastAsia"/>
          <w:sz w:val="24"/>
          <w:szCs w:val="24"/>
        </w:rPr>
        <w:t xml:space="preserve">　　　基本原則（労基法３２条～）</w:t>
      </w:r>
    </w:p>
    <w:p w:rsidR="00FF40EE" w:rsidRDefault="00FF40EE" w:rsidP="00FF40EE">
      <w:pPr>
        <w:ind w:firstLineChars="200" w:firstLine="550"/>
        <w:rPr>
          <w:sz w:val="24"/>
          <w:szCs w:val="24"/>
        </w:rPr>
      </w:pPr>
      <w:r>
        <w:rPr>
          <w:rFonts w:hint="eastAsia"/>
          <w:sz w:val="24"/>
          <w:szCs w:val="24"/>
        </w:rPr>
        <w:t xml:space="preserve">　①１日８時間労働</w:t>
      </w:r>
    </w:p>
    <w:p w:rsidR="00FF40EE" w:rsidRDefault="00FF40EE" w:rsidP="00FF40EE">
      <w:pPr>
        <w:ind w:firstLineChars="200" w:firstLine="550"/>
        <w:rPr>
          <w:sz w:val="24"/>
          <w:szCs w:val="24"/>
        </w:rPr>
      </w:pPr>
      <w:r>
        <w:rPr>
          <w:rFonts w:hint="eastAsia"/>
          <w:sz w:val="24"/>
          <w:szCs w:val="24"/>
        </w:rPr>
        <w:t xml:space="preserve">　　</w:t>
      </w:r>
    </w:p>
    <w:p w:rsidR="00FF40EE" w:rsidRDefault="00FF40EE" w:rsidP="00FF40EE">
      <w:pPr>
        <w:ind w:firstLineChars="200" w:firstLine="550"/>
        <w:rPr>
          <w:sz w:val="24"/>
          <w:szCs w:val="24"/>
        </w:rPr>
      </w:pPr>
    </w:p>
    <w:p w:rsidR="00FF40EE" w:rsidRDefault="00FF40EE" w:rsidP="00FF40EE">
      <w:pPr>
        <w:ind w:firstLineChars="300" w:firstLine="825"/>
        <w:rPr>
          <w:sz w:val="24"/>
          <w:szCs w:val="24"/>
        </w:rPr>
      </w:pPr>
      <w:r>
        <w:rPr>
          <w:rFonts w:hint="eastAsia"/>
          <w:sz w:val="24"/>
          <w:szCs w:val="24"/>
        </w:rPr>
        <w:t>②週４０時間労働</w:t>
      </w:r>
    </w:p>
    <w:p w:rsidR="00FF40EE" w:rsidRDefault="00FF40EE" w:rsidP="00FF40EE">
      <w:pPr>
        <w:ind w:firstLineChars="400" w:firstLine="1101"/>
        <w:rPr>
          <w:sz w:val="24"/>
          <w:szCs w:val="24"/>
        </w:rPr>
      </w:pPr>
      <w:r>
        <w:rPr>
          <w:rFonts w:hint="eastAsia"/>
          <w:sz w:val="24"/>
          <w:szCs w:val="24"/>
        </w:rPr>
        <w:t>例外</w:t>
      </w:r>
    </w:p>
    <w:p w:rsidR="00FF40EE" w:rsidRDefault="00FF40EE" w:rsidP="00FF40EE">
      <w:pPr>
        <w:ind w:firstLineChars="300" w:firstLine="825"/>
        <w:rPr>
          <w:sz w:val="24"/>
          <w:szCs w:val="24"/>
        </w:rPr>
      </w:pPr>
      <w:r>
        <w:rPr>
          <w:rFonts w:hint="eastAsia"/>
          <w:sz w:val="24"/>
          <w:szCs w:val="24"/>
        </w:rPr>
        <w:t>③週１回は休日（法定休日）</w:t>
      </w:r>
    </w:p>
    <w:p w:rsidR="00FF40EE" w:rsidRDefault="00FF40EE" w:rsidP="00FF40EE">
      <w:pPr>
        <w:ind w:firstLineChars="300" w:firstLine="825"/>
        <w:rPr>
          <w:sz w:val="24"/>
          <w:szCs w:val="24"/>
        </w:rPr>
      </w:pPr>
      <w:r>
        <w:rPr>
          <w:rFonts w:hint="eastAsia"/>
          <w:sz w:val="24"/>
          <w:szCs w:val="24"/>
        </w:rPr>
        <w:t xml:space="preserve">　</w:t>
      </w:r>
    </w:p>
    <w:p w:rsidR="00FF40EE" w:rsidRDefault="00FF40EE" w:rsidP="00FF40EE">
      <w:pPr>
        <w:ind w:firstLineChars="300" w:firstLine="825"/>
        <w:rPr>
          <w:sz w:val="24"/>
          <w:szCs w:val="24"/>
        </w:rPr>
      </w:pPr>
      <w:r>
        <w:rPr>
          <w:rFonts w:hint="eastAsia"/>
          <w:sz w:val="24"/>
          <w:szCs w:val="24"/>
        </w:rPr>
        <w:t>④労働時間は，実労働時間で考える</w:t>
      </w:r>
    </w:p>
    <w:p w:rsidR="00FF40EE" w:rsidRDefault="00FF40EE" w:rsidP="00FF40EE">
      <w:pPr>
        <w:ind w:firstLineChars="300" w:firstLine="825"/>
        <w:rPr>
          <w:sz w:val="24"/>
          <w:szCs w:val="24"/>
        </w:rPr>
      </w:pPr>
      <w:r>
        <w:rPr>
          <w:rFonts w:hint="eastAsia"/>
          <w:sz w:val="24"/>
          <w:szCs w:val="24"/>
        </w:rPr>
        <w:t xml:space="preserve">　例外</w:t>
      </w:r>
    </w:p>
    <w:p w:rsidR="00FF40EE" w:rsidRDefault="00FF40EE" w:rsidP="00FF40EE">
      <w:pPr>
        <w:ind w:firstLineChars="300" w:firstLine="825"/>
        <w:rPr>
          <w:sz w:val="24"/>
          <w:szCs w:val="24"/>
        </w:rPr>
      </w:pPr>
      <w:r>
        <w:rPr>
          <w:rFonts w:hint="eastAsia"/>
          <w:sz w:val="24"/>
          <w:szCs w:val="24"/>
        </w:rPr>
        <w:t xml:space="preserve">　　　</w:t>
      </w:r>
    </w:p>
    <w:p w:rsidR="00FF40EE" w:rsidRDefault="00FF40EE" w:rsidP="00FF40EE">
      <w:pPr>
        <w:ind w:firstLineChars="300" w:firstLine="825"/>
        <w:rPr>
          <w:sz w:val="24"/>
          <w:szCs w:val="24"/>
        </w:rPr>
      </w:pPr>
      <w:r>
        <w:rPr>
          <w:rFonts w:hint="eastAsia"/>
          <w:sz w:val="24"/>
          <w:szCs w:val="24"/>
        </w:rPr>
        <w:t xml:space="preserve">　　　</w:t>
      </w:r>
    </w:p>
    <w:p w:rsidR="00FF40EE" w:rsidRDefault="00FF40EE" w:rsidP="00FF40EE">
      <w:pPr>
        <w:ind w:firstLineChars="300" w:firstLine="825"/>
        <w:rPr>
          <w:sz w:val="24"/>
          <w:szCs w:val="24"/>
        </w:rPr>
      </w:pPr>
      <w:r>
        <w:rPr>
          <w:rFonts w:hint="eastAsia"/>
          <w:sz w:val="24"/>
          <w:szCs w:val="24"/>
        </w:rPr>
        <w:t>⑤適用除外</w:t>
      </w:r>
    </w:p>
    <w:p w:rsidR="00FF40EE" w:rsidRPr="00664741" w:rsidRDefault="00FF40EE" w:rsidP="00FF40EE">
      <w:pPr>
        <w:ind w:firstLineChars="300" w:firstLine="825"/>
        <w:rPr>
          <w:sz w:val="24"/>
          <w:szCs w:val="24"/>
        </w:rPr>
      </w:pPr>
      <w:r>
        <w:rPr>
          <w:rFonts w:hint="eastAsia"/>
          <w:sz w:val="24"/>
          <w:szCs w:val="24"/>
        </w:rPr>
        <w:t xml:space="preserve">　→</w:t>
      </w:r>
    </w:p>
    <w:p w:rsidR="00FF40EE" w:rsidRDefault="00FF40EE" w:rsidP="00FF40EE">
      <w:pPr>
        <w:rPr>
          <w:sz w:val="24"/>
          <w:szCs w:val="24"/>
        </w:rPr>
      </w:pPr>
      <w:r>
        <w:rPr>
          <w:rFonts w:hint="eastAsia"/>
          <w:sz w:val="24"/>
          <w:szCs w:val="24"/>
        </w:rPr>
        <w:t xml:space="preserve">　　</w:t>
      </w:r>
    </w:p>
    <w:p w:rsidR="00FF40EE" w:rsidRDefault="00FF40EE" w:rsidP="00FF40EE">
      <w:pPr>
        <w:rPr>
          <w:sz w:val="24"/>
          <w:szCs w:val="24"/>
        </w:rPr>
      </w:pPr>
      <w:r>
        <w:rPr>
          <w:rFonts w:hint="eastAsia"/>
          <w:sz w:val="24"/>
          <w:szCs w:val="24"/>
        </w:rPr>
        <w:t xml:space="preserve">　　</w:t>
      </w:r>
      <w:r>
        <w:rPr>
          <w:rFonts w:hint="eastAsia"/>
          <w:sz w:val="24"/>
          <w:szCs w:val="24"/>
          <w:bdr w:val="single" w:sz="4" w:space="0" w:color="auto"/>
        </w:rPr>
        <w:t>参考</w:t>
      </w:r>
    </w:p>
    <w:p w:rsidR="00FF40EE" w:rsidRDefault="00FF40EE" w:rsidP="00FF40EE">
      <w:pPr>
        <w:ind w:left="550" w:hangingChars="200" w:hanging="550"/>
        <w:rPr>
          <w:sz w:val="24"/>
          <w:szCs w:val="24"/>
        </w:rPr>
      </w:pPr>
      <w:r>
        <w:rPr>
          <w:rFonts w:hint="eastAsia"/>
          <w:sz w:val="24"/>
          <w:szCs w:val="24"/>
        </w:rPr>
        <w:t xml:space="preserve">　　　残業代不払いは労基法２４条違反であり，刑罰（３０万円以下の罰金）の規定もある（労基法１２０条１号）</w:t>
      </w:r>
    </w:p>
    <w:p w:rsidR="00FF40EE" w:rsidRDefault="00FF40EE" w:rsidP="00FF40EE">
      <w:pPr>
        <w:ind w:left="1101" w:hangingChars="400" w:hanging="1101"/>
        <w:rPr>
          <w:sz w:val="24"/>
          <w:szCs w:val="24"/>
        </w:rPr>
      </w:pPr>
    </w:p>
    <w:p w:rsidR="00FF40EE" w:rsidRDefault="00FF40EE" w:rsidP="00FF40EE">
      <w:pPr>
        <w:ind w:left="1101" w:hangingChars="400" w:hanging="1101"/>
        <w:rPr>
          <w:sz w:val="24"/>
          <w:szCs w:val="24"/>
        </w:rPr>
      </w:pPr>
      <w:r>
        <w:rPr>
          <w:rFonts w:hint="eastAsia"/>
          <w:sz w:val="24"/>
          <w:szCs w:val="24"/>
        </w:rPr>
        <w:t xml:space="preserve">　２　付加金（労基法１１４条）</w:t>
      </w:r>
    </w:p>
    <w:p w:rsidR="00FF40EE" w:rsidRDefault="00FF40EE" w:rsidP="00FF40EE">
      <w:pPr>
        <w:ind w:left="1101" w:hangingChars="400" w:hanging="1101"/>
        <w:rPr>
          <w:sz w:val="24"/>
          <w:szCs w:val="24"/>
        </w:rPr>
      </w:pPr>
      <w:r>
        <w:rPr>
          <w:rFonts w:hint="eastAsia"/>
          <w:sz w:val="24"/>
          <w:szCs w:val="24"/>
        </w:rPr>
        <w:t xml:space="preserve">　　　上限は割増賃金額と同額</w:t>
      </w:r>
    </w:p>
    <w:p w:rsidR="00FF40EE" w:rsidRDefault="00FF40EE" w:rsidP="00FF40EE">
      <w:pPr>
        <w:ind w:leftChars="400" w:left="981"/>
        <w:rPr>
          <w:sz w:val="24"/>
          <w:szCs w:val="24"/>
        </w:rPr>
      </w:pPr>
      <w:r>
        <w:rPr>
          <w:rFonts w:hint="eastAsia"/>
          <w:sz w:val="24"/>
          <w:szCs w:val="24"/>
        </w:rPr>
        <w:t>（判決確定日の翌日から年５％の遅延損害金も）</w:t>
      </w:r>
    </w:p>
    <w:p w:rsidR="00FF40EE" w:rsidRDefault="00FF40EE" w:rsidP="00FF40EE">
      <w:pPr>
        <w:ind w:leftChars="400" w:left="981"/>
        <w:rPr>
          <w:sz w:val="24"/>
          <w:szCs w:val="24"/>
        </w:rPr>
      </w:pPr>
      <w:r>
        <w:rPr>
          <w:rFonts w:hint="eastAsia"/>
          <w:sz w:val="24"/>
          <w:szCs w:val="24"/>
        </w:rPr>
        <w:t>松山石油事件：大阪地判平成１３・１０・１９労判８２０号１５頁</w:t>
      </w:r>
    </w:p>
    <w:p w:rsidR="00FF40EE" w:rsidRDefault="00FF40EE" w:rsidP="00FF40EE">
      <w:pPr>
        <w:ind w:left="1101" w:hangingChars="400" w:hanging="1101"/>
        <w:rPr>
          <w:sz w:val="24"/>
          <w:szCs w:val="24"/>
        </w:rPr>
      </w:pPr>
      <w:r>
        <w:rPr>
          <w:rFonts w:hint="eastAsia"/>
          <w:sz w:val="24"/>
          <w:szCs w:val="24"/>
        </w:rPr>
        <w:t xml:space="preserve">　　　「付加金の支払い請求については，使用者による同法違反の程度や</w:t>
      </w:r>
      <w:r>
        <w:rPr>
          <w:rFonts w:hint="eastAsia"/>
          <w:sz w:val="24"/>
          <w:szCs w:val="24"/>
        </w:rPr>
        <w:lastRenderedPageBreak/>
        <w:t>態様，労働者が受けた不利益の性質や内容，前記違反に至る経緯やその後の使用者の対応などの諸事情を考慮してその支払いの可否および金額を検討するのが妥当である。」</w:t>
      </w:r>
    </w:p>
    <w:p w:rsidR="00FF40EE" w:rsidRDefault="00FF40EE" w:rsidP="00FF40EE">
      <w:pPr>
        <w:ind w:left="1101" w:hangingChars="400" w:hanging="1101"/>
        <w:rPr>
          <w:sz w:val="24"/>
          <w:szCs w:val="24"/>
        </w:rPr>
      </w:pPr>
    </w:p>
    <w:p w:rsidR="00FF40EE" w:rsidRDefault="00FF40EE" w:rsidP="00FF40EE">
      <w:pPr>
        <w:ind w:left="1101" w:hangingChars="400" w:hanging="1101"/>
        <w:rPr>
          <w:sz w:val="24"/>
          <w:szCs w:val="24"/>
        </w:rPr>
      </w:pPr>
    </w:p>
    <w:p w:rsidR="00FF40EE" w:rsidRDefault="00FF40EE" w:rsidP="00FF40EE">
      <w:pPr>
        <w:rPr>
          <w:sz w:val="24"/>
          <w:szCs w:val="24"/>
        </w:rPr>
      </w:pPr>
      <w:r>
        <w:rPr>
          <w:rFonts w:hint="eastAsia"/>
          <w:sz w:val="24"/>
          <w:szCs w:val="24"/>
        </w:rPr>
        <w:t xml:space="preserve">　３　３６（サグロク）協定　</w:t>
      </w:r>
    </w:p>
    <w:p w:rsidR="00FF40EE" w:rsidRDefault="00FF40EE" w:rsidP="00FF40EE">
      <w:pPr>
        <w:rPr>
          <w:sz w:val="24"/>
          <w:szCs w:val="24"/>
        </w:rPr>
      </w:pPr>
      <w:r>
        <w:rPr>
          <w:rFonts w:hint="eastAsia"/>
          <w:sz w:val="24"/>
          <w:szCs w:val="24"/>
        </w:rPr>
        <w:t xml:space="preserve">　　　労基法３６条に定める協定のこと。</w:t>
      </w:r>
    </w:p>
    <w:p w:rsidR="00FF40EE" w:rsidRDefault="00FF40EE" w:rsidP="00FF40EE">
      <w:pPr>
        <w:rPr>
          <w:sz w:val="24"/>
          <w:szCs w:val="24"/>
        </w:rPr>
      </w:pPr>
      <w:r>
        <w:rPr>
          <w:rFonts w:hint="eastAsia"/>
          <w:sz w:val="24"/>
          <w:szCs w:val="24"/>
        </w:rPr>
        <w:t xml:space="preserve">　　　原則：労基法３２条以下の定める労働時間を守らなければならない。</w:t>
      </w:r>
    </w:p>
    <w:p w:rsidR="00FF40EE" w:rsidRDefault="00FF40EE" w:rsidP="00FF40EE">
      <w:pPr>
        <w:ind w:left="1651" w:hangingChars="600" w:hanging="1651"/>
        <w:rPr>
          <w:sz w:val="24"/>
          <w:szCs w:val="24"/>
        </w:rPr>
      </w:pPr>
      <w:r>
        <w:rPr>
          <w:rFonts w:hint="eastAsia"/>
          <w:sz w:val="24"/>
          <w:szCs w:val="24"/>
        </w:rPr>
        <w:t xml:space="preserve">　　　例外：３６協定を締結することにより，時間外労働が可能となる。ただし，割増賃金を支払わなければならない。</w:t>
      </w:r>
    </w:p>
    <w:p w:rsidR="00FF40EE" w:rsidRDefault="00FF40EE" w:rsidP="00FF40EE">
      <w:pPr>
        <w:ind w:left="1651" w:hangingChars="600" w:hanging="1651"/>
        <w:rPr>
          <w:sz w:val="24"/>
          <w:szCs w:val="24"/>
        </w:rPr>
      </w:pPr>
    </w:p>
    <w:p w:rsidR="00FF40EE" w:rsidRDefault="00FF40EE" w:rsidP="00FF40EE">
      <w:pPr>
        <w:ind w:left="550" w:hangingChars="200" w:hanging="550"/>
        <w:rPr>
          <w:sz w:val="24"/>
          <w:szCs w:val="24"/>
        </w:rPr>
      </w:pPr>
      <w:r>
        <w:rPr>
          <w:rFonts w:hint="eastAsia"/>
          <w:sz w:val="24"/>
          <w:szCs w:val="24"/>
        </w:rPr>
        <w:t xml:space="preserve">　　　３６協定を締結せずに残業をさせることは，労基法３２条・３５条に違反するものであり，刑罰（６か月以下の懲役又は３０万円以下の罰金）の規定もある（労基法１１９条１号）。</w:t>
      </w:r>
    </w:p>
    <w:p w:rsidR="00FF40EE" w:rsidRDefault="00FF40EE" w:rsidP="00FF40EE">
      <w:pPr>
        <w:ind w:left="1651" w:hangingChars="600" w:hanging="1651"/>
        <w:rPr>
          <w:sz w:val="24"/>
          <w:szCs w:val="24"/>
        </w:rPr>
      </w:pPr>
    </w:p>
    <w:p w:rsidR="00FF40EE" w:rsidRDefault="00FF40EE" w:rsidP="00FF40EE">
      <w:pPr>
        <w:ind w:left="1651" w:hangingChars="600" w:hanging="1651"/>
        <w:rPr>
          <w:sz w:val="24"/>
          <w:szCs w:val="24"/>
        </w:rPr>
      </w:pPr>
      <w:r>
        <w:rPr>
          <w:rFonts w:hint="eastAsia"/>
          <w:sz w:val="24"/>
          <w:szCs w:val="24"/>
        </w:rPr>
        <w:t xml:space="preserve">　　　Ｑ？：では，３６協定を締結せずに残業をさせた場合，割増賃金の支払義務は発生するか？</w:t>
      </w:r>
    </w:p>
    <w:p w:rsidR="00FF40EE" w:rsidRDefault="00FF40EE" w:rsidP="00FF40EE">
      <w:pPr>
        <w:ind w:leftChars="600" w:left="1471"/>
        <w:rPr>
          <w:sz w:val="24"/>
          <w:szCs w:val="24"/>
        </w:rPr>
      </w:pPr>
      <w:r>
        <w:rPr>
          <w:rFonts w:hint="eastAsia"/>
          <w:sz w:val="24"/>
          <w:szCs w:val="24"/>
        </w:rPr>
        <w:t>→小島撚糸事件</w:t>
      </w:r>
    </w:p>
    <w:p w:rsidR="00FF40EE" w:rsidRDefault="00FF40EE" w:rsidP="00FF40EE">
      <w:pPr>
        <w:rPr>
          <w:sz w:val="24"/>
          <w:szCs w:val="24"/>
        </w:rPr>
      </w:pPr>
      <w:r>
        <w:rPr>
          <w:rFonts w:hint="eastAsia"/>
          <w:sz w:val="24"/>
          <w:szCs w:val="24"/>
        </w:rPr>
        <w:t xml:space="preserve">　　　Ｑ？：３６協定を締結していないことは，労働者にはバレない？</w:t>
      </w:r>
    </w:p>
    <w:p w:rsidR="00FF40EE" w:rsidRDefault="00FF40EE" w:rsidP="00FF40EE">
      <w:pPr>
        <w:ind w:left="1651" w:hangingChars="600" w:hanging="1651"/>
        <w:rPr>
          <w:sz w:val="24"/>
          <w:szCs w:val="24"/>
        </w:rPr>
      </w:pPr>
      <w:r>
        <w:rPr>
          <w:rFonts w:hint="eastAsia"/>
          <w:sz w:val="24"/>
          <w:szCs w:val="24"/>
        </w:rPr>
        <w:t xml:space="preserve">　　　　　→</w:t>
      </w:r>
    </w:p>
    <w:p w:rsidR="00FF40EE" w:rsidRDefault="00FF40EE" w:rsidP="00FF40EE">
      <w:pPr>
        <w:ind w:left="1651" w:hangingChars="600" w:hanging="1651"/>
        <w:rPr>
          <w:rFonts w:asciiTheme="minorEastAsia" w:hAnsiTheme="minorEastAsia"/>
          <w:sz w:val="24"/>
          <w:szCs w:val="24"/>
        </w:rPr>
      </w:pPr>
      <w:r>
        <w:rPr>
          <w:rFonts w:hint="eastAsia"/>
          <w:sz w:val="24"/>
          <w:szCs w:val="24"/>
        </w:rPr>
        <w:t xml:space="preserve">　　　</w:t>
      </w:r>
      <w:r>
        <w:rPr>
          <w:rFonts w:asciiTheme="minorEastAsia" w:hAnsiTheme="minorEastAsia" w:hint="eastAsia"/>
          <w:sz w:val="24"/>
          <w:szCs w:val="24"/>
        </w:rPr>
        <w:t>Ｑ？：労使協定の注意点</w:t>
      </w:r>
    </w:p>
    <w:p w:rsidR="00FF40EE" w:rsidRPr="00420413" w:rsidRDefault="00FF40EE" w:rsidP="00FF40EE">
      <w:pPr>
        <w:ind w:left="1651" w:hangingChars="600" w:hanging="1651"/>
        <w:rPr>
          <w:rFonts w:asciiTheme="minorEastAsia" w:hAnsiTheme="minorEastAsia"/>
          <w:sz w:val="24"/>
          <w:szCs w:val="24"/>
        </w:rPr>
      </w:pPr>
      <w:r>
        <w:rPr>
          <w:rFonts w:asciiTheme="minorEastAsia" w:hAnsiTheme="minorEastAsia" w:hint="eastAsia"/>
          <w:sz w:val="24"/>
          <w:szCs w:val="24"/>
        </w:rPr>
        <w:t xml:space="preserve">　　　　　→トーコロ事件</w:t>
      </w:r>
    </w:p>
    <w:p w:rsidR="00FF40EE" w:rsidRDefault="00FF40EE" w:rsidP="00FF40EE">
      <w:pPr>
        <w:ind w:left="1651" w:hangingChars="600" w:hanging="1651"/>
        <w:rPr>
          <w:sz w:val="24"/>
          <w:szCs w:val="24"/>
        </w:rPr>
      </w:pPr>
      <w:r>
        <w:rPr>
          <w:rFonts w:hint="eastAsia"/>
          <w:sz w:val="24"/>
          <w:szCs w:val="24"/>
        </w:rPr>
        <w:t xml:space="preserve">　　</w:t>
      </w:r>
    </w:p>
    <w:p w:rsidR="00FF40EE" w:rsidRDefault="00FF40EE" w:rsidP="00FF40EE">
      <w:pPr>
        <w:rPr>
          <w:sz w:val="24"/>
          <w:szCs w:val="24"/>
        </w:rPr>
      </w:pPr>
    </w:p>
    <w:p w:rsidR="00FF40EE" w:rsidRDefault="00FF40EE" w:rsidP="00FF40EE">
      <w:pPr>
        <w:rPr>
          <w:sz w:val="24"/>
          <w:szCs w:val="24"/>
        </w:rPr>
      </w:pPr>
    </w:p>
    <w:p w:rsidR="00FF40EE" w:rsidRDefault="00FF40EE" w:rsidP="00FF40EE">
      <w:pPr>
        <w:rPr>
          <w:sz w:val="24"/>
          <w:szCs w:val="24"/>
        </w:rPr>
      </w:pPr>
    </w:p>
    <w:p w:rsidR="00FF40EE" w:rsidRDefault="00FF40EE" w:rsidP="00FF40EE">
      <w:pPr>
        <w:rPr>
          <w:sz w:val="24"/>
          <w:szCs w:val="24"/>
        </w:rPr>
      </w:pPr>
      <w:r>
        <w:rPr>
          <w:rFonts w:hint="eastAsia"/>
          <w:sz w:val="24"/>
          <w:szCs w:val="24"/>
        </w:rPr>
        <w:lastRenderedPageBreak/>
        <w:t xml:space="preserve">　４　よくある使用者側の抗弁</w:t>
      </w:r>
    </w:p>
    <w:p w:rsidR="00FF40EE" w:rsidRDefault="00FF40EE" w:rsidP="00FF40EE">
      <w:pPr>
        <w:ind w:left="825" w:hangingChars="300" w:hanging="825"/>
        <w:rPr>
          <w:sz w:val="24"/>
          <w:szCs w:val="24"/>
        </w:rPr>
      </w:pPr>
      <w:r>
        <w:rPr>
          <w:rFonts w:hint="eastAsia"/>
          <w:sz w:val="24"/>
          <w:szCs w:val="24"/>
        </w:rPr>
        <w:t xml:space="preserve">　　⑴　残業の指示はしていない。従業員が，自らの判断で，サービスで行ったものだ！！</w:t>
      </w:r>
    </w:p>
    <w:p w:rsidR="00FF40EE" w:rsidRDefault="00FF40EE" w:rsidP="00FF40EE">
      <w:pPr>
        <w:rPr>
          <w:sz w:val="24"/>
          <w:szCs w:val="24"/>
        </w:rPr>
      </w:pPr>
      <w:r>
        <w:rPr>
          <w:rFonts w:hint="eastAsia"/>
          <w:sz w:val="24"/>
          <w:szCs w:val="24"/>
        </w:rPr>
        <w:t xml:space="preserve">　　　　→大林ファシリティーズ事件</w:t>
      </w:r>
    </w:p>
    <w:p w:rsidR="00FF40EE" w:rsidRDefault="00FF40EE" w:rsidP="00FF40EE">
      <w:pPr>
        <w:rPr>
          <w:sz w:val="24"/>
          <w:szCs w:val="24"/>
        </w:rPr>
      </w:pPr>
    </w:p>
    <w:p w:rsidR="00FF40EE" w:rsidRDefault="00FF40EE" w:rsidP="00FF40EE">
      <w:pPr>
        <w:rPr>
          <w:sz w:val="24"/>
          <w:szCs w:val="24"/>
        </w:rPr>
      </w:pPr>
    </w:p>
    <w:p w:rsidR="00FF40EE" w:rsidRDefault="00FF40EE" w:rsidP="00FF40EE">
      <w:pPr>
        <w:ind w:left="825" w:hangingChars="300" w:hanging="825"/>
        <w:rPr>
          <w:sz w:val="24"/>
          <w:szCs w:val="24"/>
        </w:rPr>
      </w:pPr>
      <w:r>
        <w:rPr>
          <w:rFonts w:hint="eastAsia"/>
          <w:sz w:val="24"/>
          <w:szCs w:val="24"/>
        </w:rPr>
        <w:t xml:space="preserve">　　⑵　従業員のミスで会社に損害が発生したので，その損害賠償と相殺する！！</w:t>
      </w:r>
    </w:p>
    <w:p w:rsidR="00FF40EE" w:rsidRDefault="00FF40EE" w:rsidP="00FF40EE">
      <w:pPr>
        <w:rPr>
          <w:sz w:val="24"/>
          <w:szCs w:val="24"/>
        </w:rPr>
      </w:pPr>
      <w:r>
        <w:rPr>
          <w:rFonts w:hint="eastAsia"/>
          <w:sz w:val="24"/>
          <w:szCs w:val="24"/>
        </w:rPr>
        <w:t xml:space="preserve">　　　　→労基法２４条１項</w:t>
      </w: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⑶　店長は管理監督者だから，残業代は払わない！！</w:t>
      </w:r>
    </w:p>
    <w:p w:rsidR="00FF40EE" w:rsidRDefault="00FF40EE" w:rsidP="00FF40EE">
      <w:pPr>
        <w:rPr>
          <w:sz w:val="24"/>
          <w:szCs w:val="24"/>
        </w:rPr>
      </w:pPr>
      <w:r>
        <w:rPr>
          <w:rFonts w:hint="eastAsia"/>
          <w:sz w:val="24"/>
          <w:szCs w:val="24"/>
        </w:rPr>
        <w:t xml:space="preserve">　　　　→</w:t>
      </w:r>
    </w:p>
    <w:p w:rsidR="00FF40EE" w:rsidRDefault="00FF40EE" w:rsidP="00FF40EE">
      <w:pPr>
        <w:rPr>
          <w:sz w:val="24"/>
          <w:szCs w:val="24"/>
        </w:rPr>
      </w:pPr>
    </w:p>
    <w:p w:rsidR="00FF40EE" w:rsidRDefault="00FF40EE" w:rsidP="00FF40EE">
      <w:pPr>
        <w:ind w:firstLineChars="200" w:firstLine="550"/>
        <w:rPr>
          <w:sz w:val="24"/>
          <w:szCs w:val="24"/>
        </w:rPr>
      </w:pPr>
      <w:r>
        <w:rPr>
          <w:rFonts w:hint="eastAsia"/>
          <w:sz w:val="24"/>
          <w:szCs w:val="24"/>
        </w:rPr>
        <w:t>⑷　ウチは年俸制だから，残業代は払わない！！</w:t>
      </w:r>
    </w:p>
    <w:p w:rsidR="00FF40EE" w:rsidRDefault="00FF40EE" w:rsidP="00FF40EE">
      <w:pPr>
        <w:rPr>
          <w:sz w:val="24"/>
          <w:szCs w:val="24"/>
        </w:rPr>
      </w:pPr>
      <w:r>
        <w:rPr>
          <w:rFonts w:hint="eastAsia"/>
          <w:sz w:val="24"/>
          <w:szCs w:val="24"/>
        </w:rPr>
        <w:t xml:space="preserve">　　　　→</w:t>
      </w:r>
    </w:p>
    <w:p w:rsidR="00FF40EE" w:rsidRDefault="00FF40EE" w:rsidP="00FF40EE">
      <w:pPr>
        <w:rPr>
          <w:sz w:val="24"/>
          <w:szCs w:val="24"/>
        </w:rPr>
      </w:pPr>
      <w:r>
        <w:rPr>
          <w:rFonts w:hint="eastAsia"/>
          <w:sz w:val="24"/>
          <w:szCs w:val="24"/>
        </w:rPr>
        <w:t xml:space="preserve">　　</w:t>
      </w:r>
    </w:p>
    <w:p w:rsidR="00FF40EE" w:rsidRDefault="00FF40EE" w:rsidP="00FF40EE">
      <w:pPr>
        <w:ind w:left="825" w:hangingChars="300" w:hanging="825"/>
        <w:rPr>
          <w:sz w:val="24"/>
          <w:szCs w:val="24"/>
        </w:rPr>
      </w:pPr>
      <w:r>
        <w:rPr>
          <w:rFonts w:hint="eastAsia"/>
          <w:sz w:val="24"/>
          <w:szCs w:val="24"/>
        </w:rPr>
        <w:t xml:space="preserve">　　⑸　ウチは〇〇手当（精勤手当・営業手当・役職手当等）を支給しており，これは残業代を固定額で支払うものだから，残業代は全て払っていることになる！！</w:t>
      </w:r>
    </w:p>
    <w:p w:rsidR="00FF40EE" w:rsidRDefault="00FF40EE" w:rsidP="00FF40EE">
      <w:pPr>
        <w:rPr>
          <w:sz w:val="24"/>
          <w:szCs w:val="24"/>
        </w:rPr>
      </w:pPr>
      <w:r>
        <w:rPr>
          <w:rFonts w:hint="eastAsia"/>
          <w:sz w:val="24"/>
          <w:szCs w:val="24"/>
        </w:rPr>
        <w:t xml:space="preserve">　　　　→後述（応用論点）</w:t>
      </w:r>
    </w:p>
    <w:p w:rsidR="00FF40EE" w:rsidRDefault="00FF40EE" w:rsidP="00FF40EE">
      <w:pPr>
        <w:rPr>
          <w:sz w:val="24"/>
          <w:szCs w:val="24"/>
        </w:rPr>
      </w:pP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５　労働時間の立証</w:t>
      </w:r>
    </w:p>
    <w:p w:rsidR="00FF40EE" w:rsidRDefault="00FF40EE" w:rsidP="00FF40EE">
      <w:pPr>
        <w:rPr>
          <w:sz w:val="24"/>
          <w:szCs w:val="24"/>
        </w:rPr>
      </w:pPr>
      <w:r>
        <w:rPr>
          <w:rFonts w:hint="eastAsia"/>
          <w:sz w:val="24"/>
          <w:szCs w:val="24"/>
        </w:rPr>
        <w:t xml:space="preserve">　　　</w:t>
      </w:r>
    </w:p>
    <w:p w:rsidR="00FF40EE" w:rsidRDefault="00FF40EE" w:rsidP="00FF40EE">
      <w:pPr>
        <w:ind w:left="825" w:hangingChars="300" w:hanging="825"/>
        <w:rPr>
          <w:sz w:val="24"/>
          <w:szCs w:val="24"/>
        </w:rPr>
      </w:pPr>
      <w:r>
        <w:rPr>
          <w:rFonts w:hint="eastAsia"/>
          <w:sz w:val="24"/>
          <w:szCs w:val="24"/>
        </w:rPr>
        <w:t xml:space="preserve">　　⑴　「労働時間の適正な把握のために使用者が講ずべき措置に関する基準」（平成１３・４・６基発３３９号）</w:t>
      </w:r>
    </w:p>
    <w:p w:rsidR="00FF40EE" w:rsidRDefault="00FF40EE" w:rsidP="00FF40EE">
      <w:pPr>
        <w:ind w:left="825" w:hangingChars="300" w:hanging="825"/>
        <w:rPr>
          <w:sz w:val="24"/>
          <w:szCs w:val="24"/>
        </w:rPr>
      </w:pPr>
      <w:r>
        <w:rPr>
          <w:rFonts w:hint="eastAsia"/>
          <w:sz w:val="24"/>
          <w:szCs w:val="24"/>
        </w:rPr>
        <w:lastRenderedPageBreak/>
        <w:t xml:space="preserve">　　　　→使用者は，労働者の労働日ごとの始業・終業時刻を把握すべきとされている。</w:t>
      </w:r>
    </w:p>
    <w:p w:rsidR="00FF40EE" w:rsidRDefault="00FF40EE" w:rsidP="00FF40EE">
      <w:pPr>
        <w:rPr>
          <w:sz w:val="24"/>
          <w:szCs w:val="24"/>
        </w:rPr>
      </w:pPr>
    </w:p>
    <w:p w:rsidR="00FF40EE" w:rsidRDefault="00FF40EE" w:rsidP="00FF40EE">
      <w:pPr>
        <w:ind w:left="825" w:hangingChars="300" w:hanging="825"/>
        <w:rPr>
          <w:sz w:val="24"/>
          <w:szCs w:val="24"/>
        </w:rPr>
      </w:pPr>
      <w:r>
        <w:rPr>
          <w:rFonts w:hint="eastAsia"/>
          <w:sz w:val="24"/>
          <w:szCs w:val="24"/>
        </w:rPr>
        <w:t xml:space="preserve">　　⑵　労働者からタイムカードの開示を求められ，特段の事情なくこれを拒否すると，損害賠償の対象となる可能性</w:t>
      </w:r>
    </w:p>
    <w:p w:rsidR="00FF40EE" w:rsidRDefault="00FF40EE" w:rsidP="00FF40EE">
      <w:pPr>
        <w:rPr>
          <w:sz w:val="24"/>
          <w:szCs w:val="24"/>
        </w:rPr>
      </w:pPr>
      <w:r>
        <w:rPr>
          <w:rFonts w:hint="eastAsia"/>
          <w:sz w:val="24"/>
          <w:szCs w:val="24"/>
        </w:rPr>
        <w:t xml:space="preserve">　　　　→医療法人大生会事件</w:t>
      </w: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⑶　労働時間の立証方法</w:t>
      </w:r>
    </w:p>
    <w:p w:rsidR="00FF40EE" w:rsidRDefault="00FF40EE" w:rsidP="00FF40EE">
      <w:pPr>
        <w:ind w:firstLineChars="400" w:firstLine="1101"/>
        <w:rPr>
          <w:sz w:val="24"/>
          <w:szCs w:val="24"/>
        </w:rPr>
      </w:pPr>
      <w:r>
        <w:rPr>
          <w:rFonts w:hint="eastAsia"/>
          <w:sz w:val="24"/>
          <w:szCs w:val="24"/>
        </w:rPr>
        <w:t>・タイムカード</w:t>
      </w:r>
    </w:p>
    <w:p w:rsidR="00FF40EE" w:rsidRDefault="00FF40EE" w:rsidP="00FF40EE">
      <w:pPr>
        <w:ind w:firstLineChars="400" w:firstLine="1101"/>
        <w:rPr>
          <w:sz w:val="24"/>
          <w:szCs w:val="24"/>
        </w:rPr>
      </w:pPr>
      <w:r>
        <w:rPr>
          <w:rFonts w:hint="eastAsia"/>
          <w:sz w:val="24"/>
          <w:szCs w:val="24"/>
        </w:rPr>
        <w:t>・入退館履歴・ＩＤカード</w:t>
      </w:r>
    </w:p>
    <w:p w:rsidR="00FF40EE" w:rsidRDefault="00FF40EE" w:rsidP="00FF40EE">
      <w:pPr>
        <w:ind w:firstLineChars="400" w:firstLine="1101"/>
        <w:rPr>
          <w:sz w:val="24"/>
          <w:szCs w:val="24"/>
        </w:rPr>
      </w:pPr>
      <w:r>
        <w:rPr>
          <w:rFonts w:hint="eastAsia"/>
          <w:sz w:val="24"/>
          <w:szCs w:val="24"/>
        </w:rPr>
        <w:t>・パソコンのログオン・ログオフ記録</w:t>
      </w:r>
    </w:p>
    <w:p w:rsidR="00FF40EE" w:rsidRDefault="00FF40EE" w:rsidP="00FF40EE">
      <w:pPr>
        <w:ind w:firstLineChars="400" w:firstLine="1101"/>
        <w:rPr>
          <w:sz w:val="24"/>
          <w:szCs w:val="24"/>
        </w:rPr>
      </w:pPr>
      <w:r>
        <w:rPr>
          <w:rFonts w:hint="eastAsia"/>
          <w:sz w:val="24"/>
          <w:szCs w:val="24"/>
        </w:rPr>
        <w:t>・電子メール</w:t>
      </w:r>
    </w:p>
    <w:p w:rsidR="00FF40EE" w:rsidRDefault="00FF40EE" w:rsidP="00FF40EE">
      <w:pPr>
        <w:ind w:firstLineChars="400" w:firstLine="1101"/>
        <w:rPr>
          <w:sz w:val="24"/>
          <w:szCs w:val="24"/>
        </w:rPr>
      </w:pPr>
      <w:r>
        <w:rPr>
          <w:rFonts w:hint="eastAsia"/>
          <w:sz w:val="24"/>
          <w:szCs w:val="24"/>
        </w:rPr>
        <w:t>・タコグラフ</w:t>
      </w:r>
    </w:p>
    <w:p w:rsidR="00FF40EE" w:rsidRDefault="00FF40EE" w:rsidP="00FF40EE">
      <w:pPr>
        <w:ind w:firstLineChars="400" w:firstLine="1101"/>
        <w:rPr>
          <w:sz w:val="24"/>
          <w:szCs w:val="24"/>
        </w:rPr>
      </w:pPr>
      <w:r>
        <w:rPr>
          <w:rFonts w:hint="eastAsia"/>
          <w:sz w:val="24"/>
          <w:szCs w:val="24"/>
        </w:rPr>
        <w:t>・日報</w:t>
      </w:r>
    </w:p>
    <w:p w:rsidR="00FF40EE" w:rsidRDefault="00FF40EE" w:rsidP="00FF40EE">
      <w:pPr>
        <w:ind w:firstLineChars="400" w:firstLine="1101"/>
        <w:rPr>
          <w:sz w:val="24"/>
          <w:szCs w:val="24"/>
        </w:rPr>
      </w:pPr>
      <w:r>
        <w:rPr>
          <w:rFonts w:hint="eastAsia"/>
          <w:sz w:val="24"/>
          <w:szCs w:val="24"/>
        </w:rPr>
        <w:t>・（スマホのＧＰＳアプリ）</w:t>
      </w:r>
    </w:p>
    <w:p w:rsidR="00FF40EE" w:rsidRDefault="00FF40EE" w:rsidP="00FF40EE">
      <w:pPr>
        <w:ind w:firstLineChars="400" w:firstLine="1101"/>
        <w:rPr>
          <w:sz w:val="24"/>
          <w:szCs w:val="24"/>
        </w:rPr>
      </w:pPr>
    </w:p>
    <w:p w:rsidR="00FF40EE" w:rsidRDefault="00FF40EE" w:rsidP="00FF40EE">
      <w:pPr>
        <w:ind w:leftChars="400" w:left="1256" w:hangingChars="100" w:hanging="275"/>
        <w:rPr>
          <w:sz w:val="24"/>
          <w:szCs w:val="24"/>
        </w:rPr>
      </w:pPr>
      <w:r>
        <w:rPr>
          <w:rFonts w:hint="eastAsia"/>
          <w:sz w:val="24"/>
          <w:szCs w:val="24"/>
        </w:rPr>
        <w:t>→残業代を計算するソフトがあり，これで計算したものを裁判所に提出する。＊</w:t>
      </w:r>
      <w:r>
        <w:rPr>
          <w:rFonts w:hint="eastAsia"/>
          <w:sz w:val="24"/>
          <w:szCs w:val="24"/>
          <w:bdr w:val="single" w:sz="4" w:space="0" w:color="auto"/>
        </w:rPr>
        <w:t>計算ソフトの例→添付資料参照</w:t>
      </w: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⑷　労働時間該当性</w:t>
      </w:r>
    </w:p>
    <w:p w:rsidR="00FF40EE" w:rsidRDefault="00FF40EE" w:rsidP="00FF40EE">
      <w:pPr>
        <w:rPr>
          <w:sz w:val="24"/>
          <w:szCs w:val="24"/>
        </w:rPr>
      </w:pPr>
      <w:r>
        <w:rPr>
          <w:rFonts w:hint="eastAsia"/>
          <w:sz w:val="24"/>
          <w:szCs w:val="24"/>
        </w:rPr>
        <w:t xml:space="preserve">　　　ア　作業の準備時間は労働時間か？</w:t>
      </w:r>
    </w:p>
    <w:p w:rsidR="00FF40EE" w:rsidRDefault="00FF40EE" w:rsidP="00FF40EE">
      <w:pPr>
        <w:rPr>
          <w:sz w:val="24"/>
          <w:szCs w:val="24"/>
        </w:rPr>
      </w:pPr>
      <w:r>
        <w:rPr>
          <w:rFonts w:hint="eastAsia"/>
          <w:sz w:val="24"/>
          <w:szCs w:val="24"/>
        </w:rPr>
        <w:t xml:space="preserve">　　　　　三菱重工業長崎造船判決</w:t>
      </w:r>
    </w:p>
    <w:p w:rsidR="00FF40EE" w:rsidRDefault="00FF40EE" w:rsidP="00FF40EE">
      <w:pPr>
        <w:rPr>
          <w:sz w:val="24"/>
          <w:szCs w:val="24"/>
        </w:rPr>
      </w:pP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イ　警備員・守衛の仮眠時間は労働時間か？</w:t>
      </w:r>
    </w:p>
    <w:p w:rsidR="00FF40EE" w:rsidRDefault="00FF40EE" w:rsidP="00FF40EE">
      <w:pPr>
        <w:rPr>
          <w:sz w:val="24"/>
          <w:szCs w:val="24"/>
        </w:rPr>
      </w:pPr>
      <w:r>
        <w:rPr>
          <w:rFonts w:hint="eastAsia"/>
          <w:sz w:val="24"/>
          <w:szCs w:val="24"/>
        </w:rPr>
        <w:t xml:space="preserve">　　　　　大星ビル管理事件</w:t>
      </w:r>
    </w:p>
    <w:p w:rsidR="00FF40EE" w:rsidRDefault="00FF40EE" w:rsidP="00FF40EE">
      <w:pPr>
        <w:ind w:left="1101" w:hangingChars="400" w:hanging="1101"/>
        <w:rPr>
          <w:sz w:val="24"/>
          <w:szCs w:val="24"/>
        </w:rPr>
      </w:pPr>
      <w:r>
        <w:rPr>
          <w:rFonts w:hint="eastAsia"/>
          <w:sz w:val="24"/>
          <w:szCs w:val="24"/>
        </w:rPr>
        <w:lastRenderedPageBreak/>
        <w:t xml:space="preserve">　　　ウ　所定時間外や休憩時間中に行われる研修・教育活動や企業の行事は労働時間か？</w:t>
      </w:r>
    </w:p>
    <w:p w:rsidR="00FF40EE" w:rsidRDefault="00FF40EE" w:rsidP="00FF40EE">
      <w:pPr>
        <w:rPr>
          <w:sz w:val="24"/>
          <w:szCs w:val="24"/>
        </w:rPr>
      </w:pPr>
      <w:r>
        <w:rPr>
          <w:rFonts w:hint="eastAsia"/>
          <w:sz w:val="24"/>
          <w:szCs w:val="24"/>
        </w:rPr>
        <w:t xml:space="preserve">　　　　　昭和２６・１・２０基収２８７５号</w:t>
      </w: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６　証拠保全</w:t>
      </w:r>
    </w:p>
    <w:p w:rsidR="00FF40EE" w:rsidRDefault="00FF40EE" w:rsidP="00FF40EE">
      <w:pPr>
        <w:rPr>
          <w:sz w:val="24"/>
          <w:szCs w:val="24"/>
        </w:rPr>
      </w:pP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７　固定残業代（応用論点）</w:t>
      </w:r>
    </w:p>
    <w:p w:rsidR="00FF40EE" w:rsidRDefault="00FF40EE" w:rsidP="00FF40EE">
      <w:pPr>
        <w:rPr>
          <w:sz w:val="24"/>
          <w:szCs w:val="24"/>
        </w:rPr>
      </w:pP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８　賃金の支払の確保に関する法律</w:t>
      </w:r>
    </w:p>
    <w:p w:rsidR="00FF40EE" w:rsidRDefault="00FF40EE" w:rsidP="00FF40EE">
      <w:pPr>
        <w:rPr>
          <w:sz w:val="24"/>
          <w:szCs w:val="24"/>
        </w:rPr>
      </w:pPr>
    </w:p>
    <w:p w:rsidR="00FF40EE" w:rsidRDefault="00FF40EE" w:rsidP="00FF40EE">
      <w:pPr>
        <w:rPr>
          <w:sz w:val="24"/>
          <w:szCs w:val="24"/>
        </w:rPr>
      </w:pPr>
    </w:p>
    <w:p w:rsidR="00FF40EE" w:rsidRDefault="00FF40EE" w:rsidP="00FF40EE">
      <w:pPr>
        <w:rPr>
          <w:sz w:val="24"/>
          <w:szCs w:val="24"/>
        </w:rPr>
      </w:pPr>
      <w:r>
        <w:rPr>
          <w:rFonts w:hint="eastAsia"/>
          <w:sz w:val="24"/>
          <w:szCs w:val="24"/>
        </w:rPr>
        <w:t xml:space="preserve">　９　会社が倒産した場合</w:t>
      </w:r>
    </w:p>
    <w:p w:rsidR="00FF40EE" w:rsidRDefault="00FF40EE">
      <w:pPr>
        <w:rPr>
          <w:sz w:val="24"/>
          <w:szCs w:val="24"/>
        </w:rPr>
      </w:pPr>
    </w:p>
    <w:p w:rsidR="00F5399C" w:rsidRDefault="00F5399C">
      <w:pPr>
        <w:rPr>
          <w:b/>
          <w:sz w:val="24"/>
          <w:szCs w:val="24"/>
        </w:rPr>
      </w:pPr>
    </w:p>
    <w:p w:rsidR="00C7329E" w:rsidRPr="00C81396" w:rsidRDefault="00FF40EE">
      <w:pPr>
        <w:rPr>
          <w:b/>
          <w:sz w:val="24"/>
          <w:szCs w:val="24"/>
        </w:rPr>
      </w:pPr>
      <w:r>
        <w:rPr>
          <w:rFonts w:hint="eastAsia"/>
          <w:b/>
          <w:sz w:val="24"/>
          <w:szCs w:val="24"/>
        </w:rPr>
        <w:t>第４</w:t>
      </w:r>
      <w:r w:rsidR="009E35FD" w:rsidRPr="00C81396">
        <w:rPr>
          <w:rFonts w:hint="eastAsia"/>
          <w:b/>
          <w:sz w:val="24"/>
          <w:szCs w:val="24"/>
        </w:rPr>
        <w:t xml:space="preserve">　</w:t>
      </w:r>
      <w:r w:rsidR="00C7329E" w:rsidRPr="00C81396">
        <w:rPr>
          <w:rFonts w:hint="eastAsia"/>
          <w:b/>
          <w:sz w:val="24"/>
          <w:szCs w:val="24"/>
        </w:rPr>
        <w:t>裁判制度について</w:t>
      </w:r>
    </w:p>
    <w:p w:rsidR="00BA12CA" w:rsidRDefault="00BE41FF">
      <w:pPr>
        <w:rPr>
          <w:sz w:val="24"/>
          <w:szCs w:val="24"/>
        </w:rPr>
      </w:pPr>
      <w:r>
        <w:rPr>
          <w:rFonts w:hint="eastAsia"/>
          <w:sz w:val="24"/>
          <w:szCs w:val="24"/>
        </w:rPr>
        <w:t xml:space="preserve">　１　なぜ裁判をする</w:t>
      </w:r>
      <w:r w:rsidR="00BA12CA">
        <w:rPr>
          <w:rFonts w:hint="eastAsia"/>
          <w:sz w:val="24"/>
          <w:szCs w:val="24"/>
        </w:rPr>
        <w:t>のか？</w:t>
      </w:r>
    </w:p>
    <w:p w:rsidR="00BA12CA" w:rsidRDefault="00BA12CA">
      <w:pPr>
        <w:rPr>
          <w:sz w:val="24"/>
          <w:szCs w:val="24"/>
        </w:rPr>
      </w:pPr>
    </w:p>
    <w:p w:rsidR="00BA12CA" w:rsidRDefault="00BA12CA">
      <w:pPr>
        <w:rPr>
          <w:sz w:val="24"/>
          <w:szCs w:val="24"/>
        </w:rPr>
      </w:pPr>
      <w:r>
        <w:rPr>
          <w:rFonts w:hint="eastAsia"/>
          <w:sz w:val="24"/>
          <w:szCs w:val="24"/>
        </w:rPr>
        <w:t xml:space="preserve">　２　</w:t>
      </w:r>
      <w:r w:rsidR="00BE41FF">
        <w:rPr>
          <w:rFonts w:hint="eastAsia"/>
          <w:sz w:val="24"/>
          <w:szCs w:val="24"/>
        </w:rPr>
        <w:t>勝訴判決をとれば</w:t>
      </w:r>
      <w:r>
        <w:rPr>
          <w:rFonts w:hint="eastAsia"/>
          <w:sz w:val="24"/>
          <w:szCs w:val="24"/>
        </w:rPr>
        <w:t>お金がもらえる？</w:t>
      </w:r>
    </w:p>
    <w:p w:rsidR="00BA12CA" w:rsidRPr="00BE41FF" w:rsidRDefault="00BE41FF">
      <w:pPr>
        <w:rPr>
          <w:sz w:val="24"/>
          <w:szCs w:val="24"/>
        </w:rPr>
      </w:pPr>
      <w:r>
        <w:rPr>
          <w:rFonts w:hint="eastAsia"/>
          <w:sz w:val="24"/>
          <w:szCs w:val="24"/>
        </w:rPr>
        <w:t xml:space="preserve">　　　（例えば，未払賃金請求訴訟）</w:t>
      </w:r>
    </w:p>
    <w:p w:rsidR="00BA12CA" w:rsidRDefault="00BA12CA">
      <w:pPr>
        <w:rPr>
          <w:sz w:val="24"/>
          <w:szCs w:val="24"/>
        </w:rPr>
      </w:pPr>
      <w:r>
        <w:rPr>
          <w:rFonts w:hint="eastAsia"/>
          <w:sz w:val="24"/>
          <w:szCs w:val="24"/>
        </w:rPr>
        <w:t xml:space="preserve">　</w:t>
      </w:r>
    </w:p>
    <w:p w:rsidR="00BA12CA" w:rsidRDefault="00BA12CA">
      <w:pPr>
        <w:rPr>
          <w:sz w:val="24"/>
          <w:szCs w:val="24"/>
        </w:rPr>
      </w:pPr>
      <w:r>
        <w:rPr>
          <w:rFonts w:hint="eastAsia"/>
          <w:sz w:val="24"/>
          <w:szCs w:val="24"/>
        </w:rPr>
        <w:t xml:space="preserve">　３　債務名義を取得する方法は？</w:t>
      </w:r>
    </w:p>
    <w:p w:rsidR="00BA12CA" w:rsidRDefault="00BA12CA">
      <w:pPr>
        <w:rPr>
          <w:sz w:val="24"/>
          <w:szCs w:val="24"/>
        </w:rPr>
      </w:pPr>
    </w:p>
    <w:p w:rsidR="00BA12CA" w:rsidRDefault="00BA12CA">
      <w:pPr>
        <w:rPr>
          <w:sz w:val="24"/>
          <w:szCs w:val="24"/>
        </w:rPr>
      </w:pPr>
      <w:r>
        <w:rPr>
          <w:rFonts w:hint="eastAsia"/>
          <w:sz w:val="24"/>
          <w:szCs w:val="24"/>
        </w:rPr>
        <w:t xml:space="preserve">　４　強制執行の方法は？</w:t>
      </w:r>
    </w:p>
    <w:p w:rsidR="00BA12CA" w:rsidRDefault="00BA12CA">
      <w:pPr>
        <w:rPr>
          <w:sz w:val="24"/>
          <w:szCs w:val="24"/>
        </w:rPr>
      </w:pPr>
    </w:p>
    <w:p w:rsidR="00BA12CA" w:rsidRDefault="00BA12CA">
      <w:pPr>
        <w:rPr>
          <w:sz w:val="24"/>
          <w:szCs w:val="24"/>
        </w:rPr>
      </w:pPr>
      <w:r>
        <w:rPr>
          <w:rFonts w:hint="eastAsia"/>
          <w:sz w:val="24"/>
          <w:szCs w:val="24"/>
        </w:rPr>
        <w:lastRenderedPageBreak/>
        <w:t xml:space="preserve">　５　通常訴訟の流れ</w:t>
      </w:r>
      <w:r w:rsidR="00761B94">
        <w:rPr>
          <w:rFonts w:hint="eastAsia"/>
          <w:sz w:val="24"/>
          <w:szCs w:val="24"/>
        </w:rPr>
        <w:t>は？</w:t>
      </w:r>
    </w:p>
    <w:p w:rsidR="00BA12CA" w:rsidRDefault="00BA12CA">
      <w:pPr>
        <w:rPr>
          <w:sz w:val="24"/>
          <w:szCs w:val="24"/>
        </w:rPr>
      </w:pPr>
    </w:p>
    <w:p w:rsidR="00BA12CA" w:rsidRDefault="00BA12CA">
      <w:pPr>
        <w:rPr>
          <w:sz w:val="24"/>
          <w:szCs w:val="24"/>
        </w:rPr>
      </w:pPr>
      <w:r>
        <w:rPr>
          <w:rFonts w:hint="eastAsia"/>
          <w:sz w:val="24"/>
          <w:szCs w:val="24"/>
        </w:rPr>
        <w:t xml:space="preserve">　６　労働審判</w:t>
      </w:r>
      <w:r w:rsidR="00761B94">
        <w:rPr>
          <w:rFonts w:hint="eastAsia"/>
          <w:sz w:val="24"/>
          <w:szCs w:val="24"/>
        </w:rPr>
        <w:t>とは？</w:t>
      </w:r>
    </w:p>
    <w:p w:rsidR="00F5399C" w:rsidRDefault="00F5399C">
      <w:pPr>
        <w:rPr>
          <w:sz w:val="24"/>
          <w:szCs w:val="24"/>
        </w:rPr>
      </w:pPr>
    </w:p>
    <w:p w:rsidR="00362041" w:rsidRDefault="00362041">
      <w:pPr>
        <w:rPr>
          <w:sz w:val="24"/>
          <w:szCs w:val="24"/>
        </w:rPr>
      </w:pPr>
    </w:p>
    <w:p w:rsidR="00C81396" w:rsidRPr="00E22884" w:rsidRDefault="00C81396">
      <w:pPr>
        <w:rPr>
          <w:b/>
          <w:sz w:val="24"/>
          <w:szCs w:val="24"/>
        </w:rPr>
      </w:pPr>
      <w:r w:rsidRPr="00E22884">
        <w:rPr>
          <w:rFonts w:hint="eastAsia"/>
          <w:b/>
          <w:sz w:val="24"/>
          <w:szCs w:val="24"/>
        </w:rPr>
        <w:t>第５</w:t>
      </w:r>
      <w:r w:rsidR="002A6F88">
        <w:rPr>
          <w:rFonts w:hint="eastAsia"/>
          <w:b/>
          <w:sz w:val="24"/>
          <w:szCs w:val="24"/>
        </w:rPr>
        <w:t xml:space="preserve">　さいごに</w:t>
      </w:r>
    </w:p>
    <w:p w:rsidR="00FF40EE" w:rsidRDefault="00FF40EE">
      <w:pPr>
        <w:rPr>
          <w:sz w:val="24"/>
          <w:szCs w:val="24"/>
        </w:rPr>
      </w:pPr>
      <w:r>
        <w:rPr>
          <w:rFonts w:hint="eastAsia"/>
          <w:sz w:val="24"/>
          <w:szCs w:val="24"/>
        </w:rPr>
        <w:t xml:space="preserve">　</w:t>
      </w:r>
      <w:r w:rsidR="002A6F88">
        <w:rPr>
          <w:rFonts w:hint="eastAsia"/>
          <w:sz w:val="24"/>
          <w:szCs w:val="24"/>
        </w:rPr>
        <w:t>・　人事に関するリスクが増えている要因</w:t>
      </w:r>
    </w:p>
    <w:p w:rsidR="002A6F88" w:rsidRDefault="002A6F88">
      <w:pPr>
        <w:rPr>
          <w:sz w:val="24"/>
          <w:szCs w:val="24"/>
        </w:rPr>
      </w:pPr>
    </w:p>
    <w:p w:rsidR="002A6F88" w:rsidRDefault="002A6F88">
      <w:pPr>
        <w:rPr>
          <w:sz w:val="24"/>
          <w:szCs w:val="24"/>
        </w:rPr>
      </w:pPr>
      <w:r>
        <w:rPr>
          <w:rFonts w:hint="eastAsia"/>
          <w:sz w:val="24"/>
          <w:szCs w:val="24"/>
        </w:rPr>
        <w:t xml:space="preserve">　・　労働事件の特殊性・最新裁判例のフォロー</w:t>
      </w:r>
    </w:p>
    <w:p w:rsidR="002A6F88" w:rsidRDefault="002A6F88">
      <w:pPr>
        <w:rPr>
          <w:sz w:val="24"/>
          <w:szCs w:val="24"/>
        </w:rPr>
      </w:pPr>
    </w:p>
    <w:p w:rsidR="002A6F88" w:rsidRDefault="002A6F88">
      <w:pPr>
        <w:rPr>
          <w:sz w:val="24"/>
          <w:szCs w:val="24"/>
        </w:rPr>
      </w:pPr>
      <w:r>
        <w:rPr>
          <w:rFonts w:hint="eastAsia"/>
          <w:sz w:val="24"/>
          <w:szCs w:val="24"/>
        </w:rPr>
        <w:t xml:space="preserve">　・　今後求められるコンサルティング</w:t>
      </w:r>
    </w:p>
    <w:p w:rsidR="00F5399C" w:rsidRDefault="000F31A7" w:rsidP="00C81396">
      <w:pPr>
        <w:rPr>
          <w:sz w:val="24"/>
          <w:szCs w:val="24"/>
        </w:rPr>
      </w:pPr>
      <w:r>
        <w:rPr>
          <w:rFonts w:hint="eastAsia"/>
          <w:sz w:val="24"/>
          <w:szCs w:val="24"/>
        </w:rPr>
        <w:t xml:space="preserve">　　</w:t>
      </w:r>
    </w:p>
    <w:p w:rsidR="002A6F88" w:rsidRDefault="002A6F88" w:rsidP="00C81396">
      <w:pPr>
        <w:rPr>
          <w:sz w:val="24"/>
          <w:szCs w:val="24"/>
        </w:rPr>
      </w:pPr>
    </w:p>
    <w:p w:rsidR="002A6F88" w:rsidRDefault="002A6F88" w:rsidP="00C81396">
      <w:pPr>
        <w:rPr>
          <w:sz w:val="24"/>
          <w:szCs w:val="24"/>
        </w:rPr>
      </w:pPr>
    </w:p>
    <w:p w:rsidR="00F5399C" w:rsidRDefault="00F5399C" w:rsidP="00C81396">
      <w:pPr>
        <w:rPr>
          <w:sz w:val="24"/>
          <w:szCs w:val="24"/>
        </w:rPr>
      </w:pPr>
    </w:p>
    <w:tbl>
      <w:tblPr>
        <w:tblW w:w="90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E22884" w:rsidTr="00E22884">
        <w:trPr>
          <w:trHeight w:val="4597"/>
        </w:trPr>
        <w:tc>
          <w:tcPr>
            <w:tcW w:w="9072" w:type="dxa"/>
          </w:tcPr>
          <w:p w:rsidR="00E22884" w:rsidRDefault="00E22884" w:rsidP="00E22884">
            <w:pPr>
              <w:widowControl/>
              <w:shd w:val="clear" w:color="auto" w:fill="FFFFFF"/>
              <w:jc w:val="left"/>
              <w:rPr>
                <w:rFonts w:ascii="Times New Roman" w:eastAsia="ＭＳ Ｐゴシック" w:hAnsi="Times New Roman" w:cs="Times New Roman"/>
                <w:color w:val="222222"/>
                <w:kern w:val="0"/>
                <w:szCs w:val="21"/>
              </w:rPr>
            </w:pPr>
            <w:r>
              <w:rPr>
                <w:rFonts w:ascii="Times New Roman" w:eastAsia="ＭＳ Ｐゴシック" w:hAnsi="Times New Roman" w:cs="Times New Roman" w:hint="eastAsia"/>
                <w:color w:val="222222"/>
                <w:kern w:val="0"/>
                <w:szCs w:val="21"/>
              </w:rPr>
              <w:t>（所属）</w:t>
            </w:r>
          </w:p>
          <w:p w:rsidR="00E22884" w:rsidRPr="00E22884" w:rsidRDefault="00E22884" w:rsidP="00E22884">
            <w:pPr>
              <w:widowControl/>
              <w:shd w:val="clear" w:color="auto" w:fill="FFFFFF"/>
              <w:jc w:val="left"/>
              <w:rPr>
                <w:rFonts w:ascii="Times New Roman" w:eastAsia="ＭＳ Ｐゴシック" w:hAnsi="Times New Roman" w:cs="Times New Roman"/>
                <w:color w:val="222222"/>
                <w:kern w:val="0"/>
                <w:szCs w:val="21"/>
              </w:rPr>
            </w:pPr>
            <w:r>
              <w:rPr>
                <w:rFonts w:ascii="Times New Roman" w:eastAsia="ＭＳ Ｐゴシック" w:hAnsi="Times New Roman" w:cs="Times New Roman" w:hint="eastAsia"/>
                <w:color w:val="222222"/>
                <w:kern w:val="0"/>
                <w:szCs w:val="21"/>
              </w:rPr>
              <w:t xml:space="preserve">　東京弁護士会：労働法制特別委員会</w:t>
            </w:r>
          </w:p>
          <w:p w:rsidR="00E22884" w:rsidRDefault="00E22884" w:rsidP="00E22884">
            <w:pPr>
              <w:widowControl/>
              <w:shd w:val="clear" w:color="auto" w:fill="FFFFFF"/>
              <w:jc w:val="left"/>
              <w:rPr>
                <w:rFonts w:ascii="Times New Roman" w:eastAsia="ＭＳ Ｐゴシック" w:hAnsi="Times New Roman" w:cs="Times New Roman"/>
                <w:color w:val="222222"/>
                <w:kern w:val="0"/>
                <w:szCs w:val="21"/>
              </w:rPr>
            </w:pPr>
            <w:r>
              <w:rPr>
                <w:rFonts w:ascii="Times New Roman" w:eastAsia="ＭＳ Ｐゴシック" w:hAnsi="Times New Roman" w:cs="Times New Roman" w:hint="eastAsia"/>
                <w:color w:val="222222"/>
                <w:kern w:val="0"/>
                <w:szCs w:val="21"/>
              </w:rPr>
              <w:t xml:space="preserve">　東京都中小企業診断士協会：労務管理研究会・人財開発研究会</w:t>
            </w:r>
          </w:p>
          <w:p w:rsidR="00E22884" w:rsidRDefault="00E22884" w:rsidP="00E22884">
            <w:pPr>
              <w:widowControl/>
              <w:shd w:val="clear" w:color="auto" w:fill="FFFFFF"/>
              <w:jc w:val="left"/>
              <w:rPr>
                <w:rFonts w:ascii="Times New Roman" w:eastAsia="ＭＳ Ｐゴシック" w:hAnsi="Times New Roman" w:cs="Times New Roman"/>
                <w:color w:val="222222"/>
                <w:kern w:val="0"/>
                <w:szCs w:val="21"/>
              </w:rPr>
            </w:pPr>
            <w:r>
              <w:rPr>
                <w:rFonts w:ascii="Times New Roman" w:eastAsia="ＭＳ Ｐゴシック" w:hAnsi="Times New Roman" w:cs="Times New Roman" w:hint="eastAsia"/>
                <w:color w:val="222222"/>
                <w:kern w:val="0"/>
                <w:szCs w:val="21"/>
              </w:rPr>
              <w:t xml:space="preserve">　</w:t>
            </w:r>
            <w:r w:rsidR="00FF40EE">
              <w:rPr>
                <w:rFonts w:ascii="Times New Roman" w:eastAsia="ＭＳ Ｐゴシック" w:hAnsi="Times New Roman" w:cs="Times New Roman" w:hint="eastAsia"/>
                <w:color w:val="222222"/>
                <w:kern w:val="0"/>
                <w:szCs w:val="21"/>
              </w:rPr>
              <w:t>城西コンサルタントグループ</w:t>
            </w:r>
          </w:p>
          <w:p w:rsidR="00E22884" w:rsidRPr="003C58E5" w:rsidRDefault="00E22884" w:rsidP="00E22884">
            <w:pPr>
              <w:widowControl/>
              <w:shd w:val="clear" w:color="auto" w:fill="FFFFFF"/>
              <w:ind w:firstLineChars="500" w:firstLine="1226"/>
              <w:jc w:val="left"/>
              <w:rPr>
                <w:rFonts w:ascii="Arial" w:eastAsia="ＭＳ Ｐゴシック" w:hAnsi="Arial" w:cs="Arial"/>
                <w:color w:val="222222"/>
                <w:kern w:val="0"/>
                <w:szCs w:val="21"/>
              </w:rPr>
            </w:pPr>
            <w:r w:rsidRPr="003C58E5">
              <w:rPr>
                <w:rFonts w:ascii="Times New Roman" w:eastAsia="ＭＳ Ｐゴシック" w:hAnsi="Times New Roman" w:cs="Times New Roman"/>
                <w:color w:val="222222"/>
                <w:kern w:val="0"/>
                <w:szCs w:val="21"/>
              </w:rPr>
              <w:t>〒１０２－００８３</w:t>
            </w:r>
            <w:r>
              <w:rPr>
                <w:rFonts w:ascii="Times New Roman" w:eastAsia="ＭＳ Ｐゴシック" w:hAnsi="Times New Roman" w:cs="Times New Roman" w:hint="eastAsia"/>
                <w:color w:val="222222"/>
                <w:kern w:val="0"/>
                <w:szCs w:val="21"/>
              </w:rPr>
              <w:t xml:space="preserve">　</w:t>
            </w:r>
            <w:r w:rsidRPr="003C58E5">
              <w:rPr>
                <w:rFonts w:ascii="Times New Roman" w:eastAsia="ＭＳ Ｐゴシック" w:hAnsi="Times New Roman" w:cs="Times New Roman"/>
                <w:color w:val="222222"/>
                <w:kern w:val="0"/>
                <w:szCs w:val="21"/>
              </w:rPr>
              <w:t>東京都千代田区麹町２－１０－３リノウ麹町３階</w:t>
            </w:r>
          </w:p>
          <w:p w:rsidR="00E22884" w:rsidRPr="003C58E5" w:rsidRDefault="00E22884" w:rsidP="00E22884">
            <w:pPr>
              <w:widowControl/>
              <w:shd w:val="clear" w:color="auto" w:fill="FFFFFF"/>
              <w:ind w:firstLineChars="500" w:firstLine="1226"/>
              <w:jc w:val="left"/>
              <w:rPr>
                <w:rFonts w:ascii="Arial" w:eastAsia="ＭＳ Ｐゴシック" w:hAnsi="Arial" w:cs="Arial"/>
                <w:color w:val="222222"/>
                <w:kern w:val="0"/>
                <w:szCs w:val="21"/>
              </w:rPr>
            </w:pPr>
            <w:r w:rsidRPr="003C58E5">
              <w:rPr>
                <w:rFonts w:ascii="Times New Roman" w:eastAsia="ＭＳ Ｐゴシック" w:hAnsi="Times New Roman" w:cs="Times New Roman"/>
                <w:color w:val="222222"/>
                <w:kern w:val="0"/>
                <w:szCs w:val="21"/>
              </w:rPr>
              <w:t xml:space="preserve">ＴＥＬ　</w:t>
            </w:r>
            <w:r w:rsidR="00BD1513" w:rsidRPr="003C58E5">
              <w:rPr>
                <w:rFonts w:ascii="Times New Roman" w:eastAsia="ＭＳ Ｐゴシック" w:hAnsi="Times New Roman" w:cs="Times New Roman"/>
                <w:color w:val="222222"/>
                <w:kern w:val="0"/>
                <w:szCs w:val="21"/>
              </w:rPr>
              <w:t>０３－</w:t>
            </w:r>
            <w:r w:rsidR="00BD1513">
              <w:rPr>
                <w:rFonts w:ascii="Times New Roman" w:eastAsia="ＭＳ Ｐゴシック" w:hAnsi="Times New Roman" w:cs="Times New Roman" w:hint="eastAsia"/>
                <w:color w:val="222222"/>
                <w:kern w:val="0"/>
                <w:szCs w:val="21"/>
              </w:rPr>
              <w:t>４４０５</w:t>
            </w:r>
            <w:r w:rsidR="00BD1513" w:rsidRPr="003C58E5">
              <w:rPr>
                <w:rFonts w:ascii="Times New Roman" w:eastAsia="ＭＳ Ｐゴシック" w:hAnsi="Times New Roman" w:cs="Times New Roman"/>
                <w:color w:val="222222"/>
                <w:kern w:val="0"/>
                <w:szCs w:val="21"/>
              </w:rPr>
              <w:t>－</w:t>
            </w:r>
            <w:r w:rsidR="00BD1513">
              <w:rPr>
                <w:rFonts w:ascii="Times New Roman" w:eastAsia="ＭＳ Ｐゴシック" w:hAnsi="Times New Roman" w:cs="Times New Roman" w:hint="eastAsia"/>
                <w:color w:val="222222"/>
                <w:kern w:val="0"/>
                <w:szCs w:val="21"/>
              </w:rPr>
              <w:t>６３２１</w:t>
            </w:r>
            <w:r w:rsidRPr="003C58E5">
              <w:rPr>
                <w:rFonts w:ascii="Times New Roman" w:eastAsia="ＭＳ Ｐゴシック" w:hAnsi="Times New Roman" w:cs="Times New Roman"/>
                <w:color w:val="222222"/>
                <w:kern w:val="0"/>
                <w:szCs w:val="21"/>
              </w:rPr>
              <w:t>（直通）</w:t>
            </w:r>
            <w:r>
              <w:rPr>
                <w:rFonts w:ascii="Times New Roman" w:eastAsia="ＭＳ Ｐゴシック" w:hAnsi="Times New Roman" w:cs="Times New Roman" w:hint="eastAsia"/>
                <w:color w:val="222222"/>
                <w:kern w:val="0"/>
                <w:szCs w:val="21"/>
              </w:rPr>
              <w:t xml:space="preserve">　</w:t>
            </w:r>
            <w:r w:rsidRPr="003C58E5">
              <w:rPr>
                <w:rFonts w:ascii="Times New Roman" w:eastAsia="ＭＳ Ｐゴシック" w:hAnsi="Times New Roman" w:cs="Times New Roman"/>
                <w:color w:val="222222"/>
                <w:kern w:val="0"/>
                <w:szCs w:val="21"/>
              </w:rPr>
              <w:t>ＦＡＸ　０３－５２１３－４５６９（直通）</w:t>
            </w:r>
          </w:p>
          <w:p w:rsidR="00E22884" w:rsidRDefault="00E22884" w:rsidP="00E22884">
            <w:pPr>
              <w:widowControl/>
              <w:shd w:val="clear" w:color="auto" w:fill="FFFFFF"/>
              <w:ind w:firstLineChars="500" w:firstLine="1226"/>
              <w:jc w:val="left"/>
              <w:rPr>
                <w:rFonts w:ascii="Times New Roman" w:eastAsia="ＭＳ Ｐゴシック" w:hAnsi="Times New Roman" w:cs="Times New Roman"/>
                <w:color w:val="222222"/>
                <w:kern w:val="0"/>
                <w:szCs w:val="21"/>
              </w:rPr>
            </w:pPr>
            <w:r w:rsidRPr="003C58E5">
              <w:rPr>
                <w:rFonts w:ascii="Times New Roman" w:eastAsia="ＭＳ Ｐゴシック" w:hAnsi="Times New Roman" w:cs="Times New Roman"/>
                <w:color w:val="222222"/>
                <w:kern w:val="0"/>
                <w:szCs w:val="21"/>
              </w:rPr>
              <w:t>青葉法律事務所</w:t>
            </w:r>
          </w:p>
          <w:p w:rsidR="00E22884" w:rsidRDefault="00E22884" w:rsidP="00E22884">
            <w:pPr>
              <w:widowControl/>
              <w:shd w:val="clear" w:color="auto" w:fill="FFFFFF"/>
              <w:ind w:firstLineChars="450" w:firstLine="1103"/>
              <w:jc w:val="left"/>
              <w:rPr>
                <w:rFonts w:ascii="Times New Roman" w:eastAsia="ＭＳ Ｐゴシック" w:hAnsi="Times New Roman" w:cs="Times New Roman"/>
                <w:color w:val="222222"/>
                <w:kern w:val="0"/>
                <w:szCs w:val="21"/>
              </w:rPr>
            </w:pPr>
            <w:r>
              <w:rPr>
                <w:rFonts w:ascii="Times New Roman" w:eastAsia="ＭＳ Ｐゴシック" w:hAnsi="Times New Roman" w:cs="Times New Roman" w:hint="eastAsia"/>
                <w:color w:val="222222"/>
                <w:kern w:val="0"/>
                <w:szCs w:val="21"/>
              </w:rPr>
              <w:t xml:space="preserve">　</w:t>
            </w:r>
            <w:r w:rsidRPr="003C58E5">
              <w:rPr>
                <w:rFonts w:ascii="Times New Roman" w:eastAsia="ＭＳ Ｐゴシック" w:hAnsi="Times New Roman" w:cs="Times New Roman"/>
                <w:color w:val="222222"/>
                <w:kern w:val="0"/>
                <w:szCs w:val="21"/>
              </w:rPr>
              <w:t xml:space="preserve">弁護士　</w:t>
            </w:r>
            <w:r w:rsidR="00FF40EE">
              <w:rPr>
                <w:rFonts w:ascii="Times New Roman" w:eastAsia="ＭＳ Ｐゴシック" w:hAnsi="Times New Roman" w:cs="Times New Roman" w:hint="eastAsia"/>
                <w:color w:val="222222"/>
                <w:kern w:val="0"/>
                <w:szCs w:val="21"/>
              </w:rPr>
              <w:t xml:space="preserve">中小企業診断士　</w:t>
            </w:r>
            <w:r w:rsidR="002A6F88">
              <w:rPr>
                <w:rFonts w:ascii="Times New Roman" w:eastAsia="ＭＳ Ｐゴシック" w:hAnsi="Times New Roman" w:cs="Times New Roman" w:hint="eastAsia"/>
                <w:color w:val="222222"/>
                <w:kern w:val="0"/>
                <w:szCs w:val="21"/>
              </w:rPr>
              <w:t>知的資産経営認定士</w:t>
            </w:r>
            <w:r>
              <w:rPr>
                <w:rFonts w:ascii="Times New Roman" w:eastAsia="ＭＳ Ｐゴシック" w:hAnsi="Times New Roman" w:cs="Times New Roman" w:hint="eastAsia"/>
                <w:color w:val="222222"/>
                <w:kern w:val="0"/>
                <w:szCs w:val="21"/>
              </w:rPr>
              <w:t xml:space="preserve">　　　藤　　堂　　武　　久</w:t>
            </w:r>
          </w:p>
          <w:p w:rsidR="00E22884" w:rsidRDefault="00E22884" w:rsidP="00E22884">
            <w:pPr>
              <w:widowControl/>
              <w:shd w:val="clear" w:color="auto" w:fill="FFFFFF"/>
              <w:jc w:val="left"/>
              <w:rPr>
                <w:rFonts w:ascii="Arial" w:eastAsia="ＭＳ Ｐゴシック" w:hAnsi="Arial" w:cs="Arial"/>
                <w:color w:val="222222"/>
                <w:kern w:val="0"/>
                <w:szCs w:val="21"/>
              </w:rPr>
            </w:pPr>
            <w:r>
              <w:rPr>
                <w:rFonts w:ascii="Arial" w:eastAsia="ＭＳ Ｐゴシック" w:hAnsi="Arial" w:cs="Arial" w:hint="eastAsia"/>
                <w:color w:val="222222"/>
                <w:kern w:val="0"/>
                <w:szCs w:val="21"/>
              </w:rPr>
              <w:t xml:space="preserve">　</w:t>
            </w:r>
            <w:r>
              <w:rPr>
                <w:rFonts w:ascii="Arial" w:eastAsia="ＭＳ Ｐゴシック" w:hAnsi="Arial" w:cs="Arial" w:hint="eastAsia"/>
                <w:color w:val="222222"/>
                <w:kern w:val="0"/>
                <w:szCs w:val="21"/>
              </w:rPr>
              <w:t xml:space="preserve">         </w:t>
            </w:r>
            <w:hyperlink r:id="rId22" w:history="1">
              <w:r w:rsidR="00FF40EE" w:rsidRPr="004E792F">
                <w:rPr>
                  <w:rStyle w:val="ad"/>
                  <w:rFonts w:ascii="Arial" w:eastAsia="ＭＳ Ｐゴシック" w:hAnsi="Arial" w:cs="Arial" w:hint="eastAsia"/>
                  <w:kern w:val="0"/>
                  <w:szCs w:val="21"/>
                </w:rPr>
                <w:t>todo@aoba-law-office.net</w:t>
              </w:r>
            </w:hyperlink>
          </w:p>
          <w:p w:rsidR="00FF40EE" w:rsidRPr="00FF40EE" w:rsidRDefault="00FF40EE" w:rsidP="00E22884">
            <w:pPr>
              <w:widowControl/>
              <w:shd w:val="clear" w:color="auto" w:fill="FFFFFF"/>
              <w:jc w:val="left"/>
              <w:rPr>
                <w:rFonts w:ascii="Arial" w:eastAsia="ＭＳ Ｐゴシック" w:hAnsi="Arial" w:cs="Arial"/>
                <w:color w:val="222222"/>
                <w:kern w:val="0"/>
                <w:szCs w:val="21"/>
              </w:rPr>
            </w:pPr>
            <w:r>
              <w:rPr>
                <w:rFonts w:ascii="Arial" w:eastAsia="ＭＳ Ｐゴシック" w:hAnsi="Arial" w:cs="Arial" w:hint="eastAsia"/>
                <w:color w:val="222222"/>
                <w:kern w:val="0"/>
                <w:szCs w:val="21"/>
              </w:rPr>
              <w:t xml:space="preserve">　　　　　　　　公式ホームページ　</w:t>
            </w:r>
            <w:r>
              <w:rPr>
                <w:rFonts w:ascii="Arial" w:eastAsia="ＭＳ Ｐゴシック" w:hAnsi="Arial" w:cs="Arial" w:hint="eastAsia"/>
                <w:color w:val="222222"/>
                <w:kern w:val="0"/>
                <w:szCs w:val="21"/>
              </w:rPr>
              <w:t>http://todotakehisa.sub.jp</w:t>
            </w:r>
          </w:p>
        </w:tc>
      </w:tr>
    </w:tbl>
    <w:p w:rsidR="000B241C" w:rsidRDefault="00C74784" w:rsidP="00C74784">
      <w:pPr>
        <w:jc w:val="right"/>
        <w:rPr>
          <w:szCs w:val="24"/>
        </w:rPr>
      </w:pPr>
      <w:r w:rsidRPr="00C74784">
        <w:rPr>
          <w:rFonts w:hint="eastAsia"/>
          <w:szCs w:val="24"/>
        </w:rPr>
        <w:t>無断転用・転載を禁止します。</w:t>
      </w:r>
    </w:p>
    <w:p w:rsidR="00E22874" w:rsidRDefault="00E22874" w:rsidP="00E22874">
      <w:pPr>
        <w:jc w:val="left"/>
        <w:rPr>
          <w:szCs w:val="24"/>
        </w:rPr>
      </w:pPr>
    </w:p>
    <w:p w:rsidR="00E22874" w:rsidRPr="00E22874" w:rsidRDefault="00E22874" w:rsidP="00E22874">
      <w:pPr>
        <w:jc w:val="left"/>
        <w:rPr>
          <w:sz w:val="24"/>
          <w:szCs w:val="24"/>
        </w:rPr>
      </w:pPr>
      <w:r w:rsidRPr="00E22874">
        <w:rPr>
          <w:rFonts w:hint="eastAsia"/>
          <w:sz w:val="24"/>
          <w:szCs w:val="24"/>
        </w:rPr>
        <w:t>参考資料１</w:t>
      </w:r>
    </w:p>
    <w:p w:rsidR="00E22874" w:rsidRDefault="00E22874" w:rsidP="00E22874">
      <w:pPr>
        <w:jc w:val="left"/>
        <w:rPr>
          <w:szCs w:val="24"/>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4pt;height:509.4pt">
            <v:imagedata r:id="rId23" o:title="通知書例"/>
          </v:shape>
        </w:pict>
      </w:r>
    </w:p>
    <w:p w:rsidR="00E22874" w:rsidRDefault="00E22874">
      <w:pPr>
        <w:widowControl/>
        <w:jc w:val="left"/>
        <w:rPr>
          <w:szCs w:val="24"/>
        </w:rPr>
      </w:pPr>
      <w:r>
        <w:rPr>
          <w:szCs w:val="24"/>
        </w:rPr>
        <w:br w:type="page"/>
      </w:r>
    </w:p>
    <w:p w:rsidR="00E22874" w:rsidRPr="00E22874" w:rsidRDefault="00E22874" w:rsidP="00E22874">
      <w:pPr>
        <w:ind w:firstLineChars="100" w:firstLine="275"/>
        <w:rPr>
          <w:sz w:val="24"/>
          <w:szCs w:val="24"/>
        </w:rPr>
      </w:pPr>
      <w:r w:rsidRPr="00E22874">
        <w:rPr>
          <w:rFonts w:hint="eastAsia"/>
          <w:sz w:val="24"/>
          <w:szCs w:val="24"/>
        </w:rPr>
        <w:lastRenderedPageBreak/>
        <w:t>参考資料２</w:t>
      </w:r>
    </w:p>
    <w:p w:rsidR="00E22874" w:rsidRDefault="00E22874" w:rsidP="00E22874">
      <w:pPr>
        <w:ind w:firstLineChars="100" w:firstLine="245"/>
        <w:rPr>
          <w:rFonts w:hint="eastAsia"/>
          <w:szCs w:val="24"/>
        </w:rPr>
      </w:pPr>
      <w:r>
        <w:rPr>
          <w:szCs w:val="24"/>
        </w:rPr>
        <w:pict>
          <v:shape id="_x0000_i1026" type="#_x0000_t75" style="width:458.4pt;height:564.6pt">
            <v:imagedata r:id="rId24" o:title="調停条項例"/>
          </v:shape>
        </w:pict>
      </w:r>
    </w:p>
    <w:p w:rsidR="00E22874" w:rsidRDefault="00E22874">
      <w:pPr>
        <w:widowControl/>
        <w:jc w:val="left"/>
        <w:rPr>
          <w:szCs w:val="24"/>
        </w:rPr>
      </w:pPr>
      <w:r>
        <w:rPr>
          <w:szCs w:val="24"/>
        </w:rPr>
        <w:br w:type="page"/>
      </w:r>
    </w:p>
    <w:p w:rsidR="00E22874" w:rsidRPr="00E22874" w:rsidRDefault="00E22874" w:rsidP="00E22874">
      <w:pPr>
        <w:ind w:firstLineChars="100" w:firstLine="275"/>
        <w:rPr>
          <w:sz w:val="24"/>
          <w:szCs w:val="24"/>
        </w:rPr>
      </w:pPr>
      <w:r w:rsidRPr="00E22874">
        <w:rPr>
          <w:rFonts w:hint="eastAsia"/>
          <w:sz w:val="24"/>
          <w:szCs w:val="24"/>
        </w:rPr>
        <w:lastRenderedPageBreak/>
        <w:t>参考資料３</w:t>
      </w:r>
    </w:p>
    <w:p w:rsidR="00E22874" w:rsidRDefault="00E22874" w:rsidP="00E22874">
      <w:pPr>
        <w:ind w:firstLineChars="100" w:firstLine="245"/>
        <w:rPr>
          <w:rFonts w:hint="eastAsia"/>
          <w:szCs w:val="24"/>
        </w:rPr>
      </w:pPr>
      <w:r>
        <w:rPr>
          <w:noProof/>
        </w:rPr>
        <w:drawing>
          <wp:inline distT="0" distB="0" distL="0" distR="0" wp14:anchorId="243E5714" wp14:editId="41A2B0BA">
            <wp:extent cx="5983605" cy="79019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3605" cy="7901940"/>
                    </a:xfrm>
                    <a:prstGeom prst="rect">
                      <a:avLst/>
                    </a:prstGeom>
                  </pic:spPr>
                </pic:pic>
              </a:graphicData>
            </a:graphic>
          </wp:inline>
        </w:drawing>
      </w:r>
    </w:p>
    <w:p w:rsidR="00E22874" w:rsidRDefault="00E22874" w:rsidP="00E22874">
      <w:pPr>
        <w:ind w:firstLineChars="100" w:firstLine="275"/>
        <w:rPr>
          <w:sz w:val="24"/>
          <w:szCs w:val="24"/>
        </w:rPr>
      </w:pPr>
      <w:r>
        <w:rPr>
          <w:rFonts w:hint="eastAsia"/>
          <w:sz w:val="24"/>
          <w:szCs w:val="24"/>
        </w:rPr>
        <w:lastRenderedPageBreak/>
        <w:t>参考資料４</w:t>
      </w:r>
    </w:p>
    <w:p w:rsidR="00E22874" w:rsidRDefault="00E22874" w:rsidP="00E22874">
      <w:pPr>
        <w:ind w:firstLineChars="100" w:firstLine="275"/>
        <w:rPr>
          <w:sz w:val="24"/>
          <w:szCs w:val="24"/>
        </w:rPr>
      </w:pPr>
    </w:p>
    <w:p w:rsidR="00E22874" w:rsidRPr="00E22874" w:rsidRDefault="004C3476" w:rsidP="00E22874">
      <w:pPr>
        <w:ind w:firstLineChars="100" w:firstLine="275"/>
        <w:rPr>
          <w:rFonts w:hint="eastAsia"/>
          <w:sz w:val="24"/>
          <w:szCs w:val="24"/>
        </w:rPr>
      </w:pPr>
      <w:bookmarkStart w:id="0" w:name="_GoBack"/>
      <w:r>
        <w:rPr>
          <w:rFonts w:hint="eastAsia"/>
          <w:sz w:val="24"/>
          <w:szCs w:val="24"/>
        </w:rPr>
        <w:pict>
          <v:shape id="_x0000_i1027" type="#_x0000_t75" style="width:477pt;height:605.4pt">
            <v:imagedata r:id="rId26" o:title="労働時間集計表"/>
          </v:shape>
        </w:pict>
      </w:r>
      <w:bookmarkEnd w:id="0"/>
    </w:p>
    <w:sectPr w:rsidR="00E22874" w:rsidRPr="00E22874" w:rsidSect="00413B4D">
      <w:footerReference w:type="default" r:id="rId27"/>
      <w:pgSz w:w="11906" w:h="16838" w:code="9"/>
      <w:pgMar w:top="1985" w:right="1134" w:bottom="1701" w:left="1701" w:header="851" w:footer="992" w:gutter="0"/>
      <w:cols w:space="425"/>
      <w:docGrid w:type="linesAndChars" w:linePitch="505" w:charSpace="72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4EF" w:rsidRDefault="009D74EF" w:rsidP="00DB18F1">
      <w:r>
        <w:separator/>
      </w:r>
    </w:p>
  </w:endnote>
  <w:endnote w:type="continuationSeparator" w:id="0">
    <w:p w:rsidR="009D74EF" w:rsidRDefault="009D74EF" w:rsidP="00DB1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41984"/>
      <w:docPartObj>
        <w:docPartGallery w:val="Page Numbers (Bottom of Page)"/>
        <w:docPartUnique/>
      </w:docPartObj>
    </w:sdtPr>
    <w:sdtEndPr/>
    <w:sdtContent>
      <w:p w:rsidR="00E22884" w:rsidRDefault="00E22884">
        <w:pPr>
          <w:pStyle w:val="ab"/>
          <w:jc w:val="center"/>
        </w:pPr>
        <w:r>
          <w:fldChar w:fldCharType="begin"/>
        </w:r>
        <w:r>
          <w:instrText>PAGE   \* MERGEFORMAT</w:instrText>
        </w:r>
        <w:r>
          <w:fldChar w:fldCharType="separate"/>
        </w:r>
        <w:r w:rsidR="004C3476" w:rsidRPr="004C3476">
          <w:rPr>
            <w:noProof/>
            <w:lang w:val="ja-JP"/>
          </w:rPr>
          <w:t>16</w:t>
        </w:r>
        <w:r>
          <w:fldChar w:fldCharType="end"/>
        </w:r>
      </w:p>
    </w:sdtContent>
  </w:sdt>
  <w:p w:rsidR="00E22884" w:rsidRDefault="00E2288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4EF" w:rsidRDefault="009D74EF" w:rsidP="00DB18F1">
      <w:r>
        <w:separator/>
      </w:r>
    </w:p>
  </w:footnote>
  <w:footnote w:type="continuationSeparator" w:id="0">
    <w:p w:rsidR="009D74EF" w:rsidRDefault="009D74EF" w:rsidP="00DB18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245"/>
  <w:drawingGridVerticalSpacing w:val="50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A40"/>
    <w:rsid w:val="00003952"/>
    <w:rsid w:val="000042E5"/>
    <w:rsid w:val="000061CC"/>
    <w:rsid w:val="0001298A"/>
    <w:rsid w:val="00015757"/>
    <w:rsid w:val="000165AC"/>
    <w:rsid w:val="00016EB9"/>
    <w:rsid w:val="00017B4C"/>
    <w:rsid w:val="00021635"/>
    <w:rsid w:val="00021BF4"/>
    <w:rsid w:val="000245E0"/>
    <w:rsid w:val="0002606E"/>
    <w:rsid w:val="000302F1"/>
    <w:rsid w:val="00030A92"/>
    <w:rsid w:val="00034861"/>
    <w:rsid w:val="0003736F"/>
    <w:rsid w:val="000416BB"/>
    <w:rsid w:val="0004240D"/>
    <w:rsid w:val="00043F1E"/>
    <w:rsid w:val="00044A40"/>
    <w:rsid w:val="000457F0"/>
    <w:rsid w:val="0004746A"/>
    <w:rsid w:val="000525E4"/>
    <w:rsid w:val="00052656"/>
    <w:rsid w:val="000548D3"/>
    <w:rsid w:val="00054CBF"/>
    <w:rsid w:val="00055EAA"/>
    <w:rsid w:val="00055F5D"/>
    <w:rsid w:val="0005711A"/>
    <w:rsid w:val="00057CA9"/>
    <w:rsid w:val="0006231B"/>
    <w:rsid w:val="00063C38"/>
    <w:rsid w:val="00065872"/>
    <w:rsid w:val="00066B31"/>
    <w:rsid w:val="0007293E"/>
    <w:rsid w:val="00077446"/>
    <w:rsid w:val="00091EA4"/>
    <w:rsid w:val="00092980"/>
    <w:rsid w:val="00092E58"/>
    <w:rsid w:val="00093C83"/>
    <w:rsid w:val="000946D8"/>
    <w:rsid w:val="00096818"/>
    <w:rsid w:val="000A2498"/>
    <w:rsid w:val="000A5C1D"/>
    <w:rsid w:val="000A7573"/>
    <w:rsid w:val="000B241C"/>
    <w:rsid w:val="000B57CE"/>
    <w:rsid w:val="000B6FC2"/>
    <w:rsid w:val="000B7FAC"/>
    <w:rsid w:val="000C0BC6"/>
    <w:rsid w:val="000C28A5"/>
    <w:rsid w:val="000C2E41"/>
    <w:rsid w:val="000C4692"/>
    <w:rsid w:val="000D14C0"/>
    <w:rsid w:val="000D1C99"/>
    <w:rsid w:val="000D62AC"/>
    <w:rsid w:val="000E1B45"/>
    <w:rsid w:val="000E78C2"/>
    <w:rsid w:val="000F1916"/>
    <w:rsid w:val="000F20D6"/>
    <w:rsid w:val="000F2BB9"/>
    <w:rsid w:val="000F2C5C"/>
    <w:rsid w:val="000F31A7"/>
    <w:rsid w:val="000F3AF9"/>
    <w:rsid w:val="000F4B2E"/>
    <w:rsid w:val="000F671C"/>
    <w:rsid w:val="00102E6C"/>
    <w:rsid w:val="00103C1E"/>
    <w:rsid w:val="001075C1"/>
    <w:rsid w:val="00107FCA"/>
    <w:rsid w:val="0011017C"/>
    <w:rsid w:val="001107E1"/>
    <w:rsid w:val="0011163F"/>
    <w:rsid w:val="00117985"/>
    <w:rsid w:val="00120C55"/>
    <w:rsid w:val="00120D23"/>
    <w:rsid w:val="00122DDD"/>
    <w:rsid w:val="00124D8E"/>
    <w:rsid w:val="00127F58"/>
    <w:rsid w:val="00130092"/>
    <w:rsid w:val="00130B2D"/>
    <w:rsid w:val="001353E4"/>
    <w:rsid w:val="0013618B"/>
    <w:rsid w:val="00137780"/>
    <w:rsid w:val="00140FF0"/>
    <w:rsid w:val="00141B27"/>
    <w:rsid w:val="001474B2"/>
    <w:rsid w:val="00152F13"/>
    <w:rsid w:val="00153DB3"/>
    <w:rsid w:val="001540F8"/>
    <w:rsid w:val="00156A80"/>
    <w:rsid w:val="001635D9"/>
    <w:rsid w:val="0016366D"/>
    <w:rsid w:val="001639C4"/>
    <w:rsid w:val="00163E5E"/>
    <w:rsid w:val="001677D5"/>
    <w:rsid w:val="001700D0"/>
    <w:rsid w:val="0017044C"/>
    <w:rsid w:val="0017105F"/>
    <w:rsid w:val="00171E37"/>
    <w:rsid w:val="00172648"/>
    <w:rsid w:val="00172ACC"/>
    <w:rsid w:val="0017617F"/>
    <w:rsid w:val="00177C40"/>
    <w:rsid w:val="00177DAF"/>
    <w:rsid w:val="001904E3"/>
    <w:rsid w:val="001912E0"/>
    <w:rsid w:val="00193610"/>
    <w:rsid w:val="00197185"/>
    <w:rsid w:val="001A07F7"/>
    <w:rsid w:val="001B12B1"/>
    <w:rsid w:val="001B2DAF"/>
    <w:rsid w:val="001B2EE7"/>
    <w:rsid w:val="001B3468"/>
    <w:rsid w:val="001B5629"/>
    <w:rsid w:val="001B72C3"/>
    <w:rsid w:val="001B778C"/>
    <w:rsid w:val="001C1FEE"/>
    <w:rsid w:val="001C279E"/>
    <w:rsid w:val="001C7074"/>
    <w:rsid w:val="001D04D8"/>
    <w:rsid w:val="001D382D"/>
    <w:rsid w:val="001D4294"/>
    <w:rsid w:val="001D6EC1"/>
    <w:rsid w:val="001E2EAA"/>
    <w:rsid w:val="001E4008"/>
    <w:rsid w:val="001E68BE"/>
    <w:rsid w:val="001F11B4"/>
    <w:rsid w:val="001F2D5A"/>
    <w:rsid w:val="001F4BEB"/>
    <w:rsid w:val="00203B26"/>
    <w:rsid w:val="002071A1"/>
    <w:rsid w:val="00210654"/>
    <w:rsid w:val="00213A59"/>
    <w:rsid w:val="00223CCB"/>
    <w:rsid w:val="00224276"/>
    <w:rsid w:val="002257D3"/>
    <w:rsid w:val="002277B2"/>
    <w:rsid w:val="00230B68"/>
    <w:rsid w:val="0023390D"/>
    <w:rsid w:val="00233FB8"/>
    <w:rsid w:val="00235C80"/>
    <w:rsid w:val="00236DEB"/>
    <w:rsid w:val="00237060"/>
    <w:rsid w:val="002376F8"/>
    <w:rsid w:val="00240442"/>
    <w:rsid w:val="00241739"/>
    <w:rsid w:val="00241CB7"/>
    <w:rsid w:val="0024375D"/>
    <w:rsid w:val="00245601"/>
    <w:rsid w:val="0024640C"/>
    <w:rsid w:val="00247C68"/>
    <w:rsid w:val="00252B04"/>
    <w:rsid w:val="0025316A"/>
    <w:rsid w:val="00253237"/>
    <w:rsid w:val="00253D10"/>
    <w:rsid w:val="00257084"/>
    <w:rsid w:val="0026307B"/>
    <w:rsid w:val="00263B69"/>
    <w:rsid w:val="00264620"/>
    <w:rsid w:val="002667CA"/>
    <w:rsid w:val="00276A9F"/>
    <w:rsid w:val="00277E0A"/>
    <w:rsid w:val="002805AF"/>
    <w:rsid w:val="002863F8"/>
    <w:rsid w:val="00286E0C"/>
    <w:rsid w:val="00292CE3"/>
    <w:rsid w:val="002A0123"/>
    <w:rsid w:val="002A0CF6"/>
    <w:rsid w:val="002A1DE0"/>
    <w:rsid w:val="002A50EC"/>
    <w:rsid w:val="002A6820"/>
    <w:rsid w:val="002A6846"/>
    <w:rsid w:val="002A6F88"/>
    <w:rsid w:val="002A74D1"/>
    <w:rsid w:val="002A7844"/>
    <w:rsid w:val="002B229A"/>
    <w:rsid w:val="002B24A5"/>
    <w:rsid w:val="002B29E1"/>
    <w:rsid w:val="002B3E20"/>
    <w:rsid w:val="002B43CE"/>
    <w:rsid w:val="002B4C03"/>
    <w:rsid w:val="002B4D03"/>
    <w:rsid w:val="002B61D8"/>
    <w:rsid w:val="002C1382"/>
    <w:rsid w:val="002D17A4"/>
    <w:rsid w:val="002D21BA"/>
    <w:rsid w:val="002D68AF"/>
    <w:rsid w:val="002D6CF1"/>
    <w:rsid w:val="002E0953"/>
    <w:rsid w:val="002E0D41"/>
    <w:rsid w:val="002E0DDE"/>
    <w:rsid w:val="002E2243"/>
    <w:rsid w:val="002E48A4"/>
    <w:rsid w:val="002E72F9"/>
    <w:rsid w:val="002E7769"/>
    <w:rsid w:val="002F773C"/>
    <w:rsid w:val="0030102B"/>
    <w:rsid w:val="00302261"/>
    <w:rsid w:val="00304C1A"/>
    <w:rsid w:val="00307E7F"/>
    <w:rsid w:val="0031060E"/>
    <w:rsid w:val="003174FB"/>
    <w:rsid w:val="0031767D"/>
    <w:rsid w:val="003207E5"/>
    <w:rsid w:val="00320882"/>
    <w:rsid w:val="0032415F"/>
    <w:rsid w:val="00325CF7"/>
    <w:rsid w:val="003276FE"/>
    <w:rsid w:val="00333A0C"/>
    <w:rsid w:val="00333F6A"/>
    <w:rsid w:val="00336F5D"/>
    <w:rsid w:val="003416E5"/>
    <w:rsid w:val="003417EE"/>
    <w:rsid w:val="00341E0D"/>
    <w:rsid w:val="00345598"/>
    <w:rsid w:val="003477BC"/>
    <w:rsid w:val="0035420E"/>
    <w:rsid w:val="00355651"/>
    <w:rsid w:val="00360831"/>
    <w:rsid w:val="00361196"/>
    <w:rsid w:val="003612D5"/>
    <w:rsid w:val="00361BA0"/>
    <w:rsid w:val="00362041"/>
    <w:rsid w:val="003627B1"/>
    <w:rsid w:val="0036302A"/>
    <w:rsid w:val="00363C8D"/>
    <w:rsid w:val="003646EC"/>
    <w:rsid w:val="0036612E"/>
    <w:rsid w:val="0037021E"/>
    <w:rsid w:val="0037498A"/>
    <w:rsid w:val="00374BCA"/>
    <w:rsid w:val="00375A56"/>
    <w:rsid w:val="003779E7"/>
    <w:rsid w:val="003838AD"/>
    <w:rsid w:val="00386181"/>
    <w:rsid w:val="003864F6"/>
    <w:rsid w:val="00387857"/>
    <w:rsid w:val="00390A95"/>
    <w:rsid w:val="0039640C"/>
    <w:rsid w:val="00396A88"/>
    <w:rsid w:val="003972D0"/>
    <w:rsid w:val="003A2A86"/>
    <w:rsid w:val="003A413E"/>
    <w:rsid w:val="003A6397"/>
    <w:rsid w:val="003A6857"/>
    <w:rsid w:val="003A7A36"/>
    <w:rsid w:val="003B1A40"/>
    <w:rsid w:val="003B1CF9"/>
    <w:rsid w:val="003B22AD"/>
    <w:rsid w:val="003B2DFC"/>
    <w:rsid w:val="003B397A"/>
    <w:rsid w:val="003B6B33"/>
    <w:rsid w:val="003B7AF4"/>
    <w:rsid w:val="003C2D7C"/>
    <w:rsid w:val="003C6E1D"/>
    <w:rsid w:val="003D0389"/>
    <w:rsid w:val="003D3E8A"/>
    <w:rsid w:val="003D54DC"/>
    <w:rsid w:val="003D5B85"/>
    <w:rsid w:val="003E218B"/>
    <w:rsid w:val="003E2AE0"/>
    <w:rsid w:val="003E5E10"/>
    <w:rsid w:val="003F5B95"/>
    <w:rsid w:val="003F6032"/>
    <w:rsid w:val="003F60D4"/>
    <w:rsid w:val="004053EE"/>
    <w:rsid w:val="00411EA4"/>
    <w:rsid w:val="00413B4D"/>
    <w:rsid w:val="00414C69"/>
    <w:rsid w:val="00416B59"/>
    <w:rsid w:val="00420413"/>
    <w:rsid w:val="0042136A"/>
    <w:rsid w:val="00421EED"/>
    <w:rsid w:val="004238EE"/>
    <w:rsid w:val="00424576"/>
    <w:rsid w:val="004247FC"/>
    <w:rsid w:val="00427643"/>
    <w:rsid w:val="00430224"/>
    <w:rsid w:val="0043182D"/>
    <w:rsid w:val="0043265E"/>
    <w:rsid w:val="00432D85"/>
    <w:rsid w:val="00434D9C"/>
    <w:rsid w:val="00440149"/>
    <w:rsid w:val="0044382B"/>
    <w:rsid w:val="00443ABD"/>
    <w:rsid w:val="0044482D"/>
    <w:rsid w:val="00444D53"/>
    <w:rsid w:val="00447663"/>
    <w:rsid w:val="004529E8"/>
    <w:rsid w:val="0045430F"/>
    <w:rsid w:val="004565FD"/>
    <w:rsid w:val="00460C8D"/>
    <w:rsid w:val="00462AD5"/>
    <w:rsid w:val="00465286"/>
    <w:rsid w:val="004669F3"/>
    <w:rsid w:val="004673FD"/>
    <w:rsid w:val="004723CB"/>
    <w:rsid w:val="00472457"/>
    <w:rsid w:val="00474DCF"/>
    <w:rsid w:val="0047577C"/>
    <w:rsid w:val="00476FCE"/>
    <w:rsid w:val="0048157E"/>
    <w:rsid w:val="004825DE"/>
    <w:rsid w:val="0048443C"/>
    <w:rsid w:val="0049016C"/>
    <w:rsid w:val="00492417"/>
    <w:rsid w:val="00492E12"/>
    <w:rsid w:val="004979BD"/>
    <w:rsid w:val="00497A4E"/>
    <w:rsid w:val="004A019D"/>
    <w:rsid w:val="004A4B58"/>
    <w:rsid w:val="004B362A"/>
    <w:rsid w:val="004B3DC3"/>
    <w:rsid w:val="004C053E"/>
    <w:rsid w:val="004C12FD"/>
    <w:rsid w:val="004C16F5"/>
    <w:rsid w:val="004C1EF1"/>
    <w:rsid w:val="004C22FC"/>
    <w:rsid w:val="004C3476"/>
    <w:rsid w:val="004C4A56"/>
    <w:rsid w:val="004D4084"/>
    <w:rsid w:val="004D6C71"/>
    <w:rsid w:val="004E0B6C"/>
    <w:rsid w:val="004E3605"/>
    <w:rsid w:val="004F5D46"/>
    <w:rsid w:val="005008AF"/>
    <w:rsid w:val="00500B27"/>
    <w:rsid w:val="0050201C"/>
    <w:rsid w:val="005043E0"/>
    <w:rsid w:val="0050662A"/>
    <w:rsid w:val="00507DBD"/>
    <w:rsid w:val="00510017"/>
    <w:rsid w:val="00510039"/>
    <w:rsid w:val="00517A06"/>
    <w:rsid w:val="00520B78"/>
    <w:rsid w:val="00520CF5"/>
    <w:rsid w:val="005259D0"/>
    <w:rsid w:val="00526E45"/>
    <w:rsid w:val="00532B96"/>
    <w:rsid w:val="005335CF"/>
    <w:rsid w:val="00533F81"/>
    <w:rsid w:val="00540C26"/>
    <w:rsid w:val="005412E5"/>
    <w:rsid w:val="00541B93"/>
    <w:rsid w:val="00543C4C"/>
    <w:rsid w:val="005463EE"/>
    <w:rsid w:val="00551E27"/>
    <w:rsid w:val="00552D64"/>
    <w:rsid w:val="00552E82"/>
    <w:rsid w:val="00553DDF"/>
    <w:rsid w:val="005540E6"/>
    <w:rsid w:val="00556969"/>
    <w:rsid w:val="00556C97"/>
    <w:rsid w:val="00561199"/>
    <w:rsid w:val="005635D0"/>
    <w:rsid w:val="00566DE6"/>
    <w:rsid w:val="00574082"/>
    <w:rsid w:val="005756A3"/>
    <w:rsid w:val="0057781C"/>
    <w:rsid w:val="00577DC5"/>
    <w:rsid w:val="0058118D"/>
    <w:rsid w:val="005812EC"/>
    <w:rsid w:val="005827F7"/>
    <w:rsid w:val="00584665"/>
    <w:rsid w:val="00584E35"/>
    <w:rsid w:val="0058643F"/>
    <w:rsid w:val="005A0A14"/>
    <w:rsid w:val="005A14D9"/>
    <w:rsid w:val="005A1E00"/>
    <w:rsid w:val="005A6DA9"/>
    <w:rsid w:val="005A712C"/>
    <w:rsid w:val="005A749F"/>
    <w:rsid w:val="005A75AC"/>
    <w:rsid w:val="005A7E1F"/>
    <w:rsid w:val="005B1CDF"/>
    <w:rsid w:val="005B3541"/>
    <w:rsid w:val="005B5D8C"/>
    <w:rsid w:val="005B626F"/>
    <w:rsid w:val="005B6D6D"/>
    <w:rsid w:val="005C1BA9"/>
    <w:rsid w:val="005C279C"/>
    <w:rsid w:val="005C476C"/>
    <w:rsid w:val="005C61B4"/>
    <w:rsid w:val="005D5208"/>
    <w:rsid w:val="005D6A34"/>
    <w:rsid w:val="005D7662"/>
    <w:rsid w:val="005E04C3"/>
    <w:rsid w:val="005E1B78"/>
    <w:rsid w:val="005E6269"/>
    <w:rsid w:val="005F2889"/>
    <w:rsid w:val="005F6E1C"/>
    <w:rsid w:val="00600066"/>
    <w:rsid w:val="006068F6"/>
    <w:rsid w:val="00606CF8"/>
    <w:rsid w:val="00607391"/>
    <w:rsid w:val="0061124D"/>
    <w:rsid w:val="00611874"/>
    <w:rsid w:val="00611902"/>
    <w:rsid w:val="00614375"/>
    <w:rsid w:val="00614D2C"/>
    <w:rsid w:val="006157CC"/>
    <w:rsid w:val="006216F3"/>
    <w:rsid w:val="00622160"/>
    <w:rsid w:val="006231BE"/>
    <w:rsid w:val="006320D8"/>
    <w:rsid w:val="00632DB9"/>
    <w:rsid w:val="006343DD"/>
    <w:rsid w:val="006346B5"/>
    <w:rsid w:val="00636683"/>
    <w:rsid w:val="00641658"/>
    <w:rsid w:val="00643578"/>
    <w:rsid w:val="00644AE3"/>
    <w:rsid w:val="006452AB"/>
    <w:rsid w:val="00646506"/>
    <w:rsid w:val="006500E8"/>
    <w:rsid w:val="006537C9"/>
    <w:rsid w:val="006553A0"/>
    <w:rsid w:val="00655BD0"/>
    <w:rsid w:val="006621FB"/>
    <w:rsid w:val="00664741"/>
    <w:rsid w:val="0066627E"/>
    <w:rsid w:val="006665E0"/>
    <w:rsid w:val="00671B7D"/>
    <w:rsid w:val="00673E36"/>
    <w:rsid w:val="00674264"/>
    <w:rsid w:val="00674F4D"/>
    <w:rsid w:val="006777C6"/>
    <w:rsid w:val="00680FDC"/>
    <w:rsid w:val="00681A7A"/>
    <w:rsid w:val="006830DB"/>
    <w:rsid w:val="00686DFF"/>
    <w:rsid w:val="006925E6"/>
    <w:rsid w:val="00692E82"/>
    <w:rsid w:val="00693CBE"/>
    <w:rsid w:val="006A576E"/>
    <w:rsid w:val="006B127A"/>
    <w:rsid w:val="006B262A"/>
    <w:rsid w:val="006C080A"/>
    <w:rsid w:val="006C12AB"/>
    <w:rsid w:val="006C5D8F"/>
    <w:rsid w:val="006D05E6"/>
    <w:rsid w:val="006D15BE"/>
    <w:rsid w:val="006D748B"/>
    <w:rsid w:val="006E0352"/>
    <w:rsid w:val="006E32F8"/>
    <w:rsid w:val="006E412A"/>
    <w:rsid w:val="006E6C2E"/>
    <w:rsid w:val="006E70C9"/>
    <w:rsid w:val="006F0315"/>
    <w:rsid w:val="006F5B1B"/>
    <w:rsid w:val="00701EFC"/>
    <w:rsid w:val="007021AB"/>
    <w:rsid w:val="00713F32"/>
    <w:rsid w:val="00717F6B"/>
    <w:rsid w:val="0072157A"/>
    <w:rsid w:val="00723A56"/>
    <w:rsid w:val="00723BE9"/>
    <w:rsid w:val="00723CA6"/>
    <w:rsid w:val="00725C55"/>
    <w:rsid w:val="0073154B"/>
    <w:rsid w:val="00737938"/>
    <w:rsid w:val="00742200"/>
    <w:rsid w:val="00742F98"/>
    <w:rsid w:val="00746253"/>
    <w:rsid w:val="00746270"/>
    <w:rsid w:val="00750554"/>
    <w:rsid w:val="00751EE5"/>
    <w:rsid w:val="00753BD7"/>
    <w:rsid w:val="00757B18"/>
    <w:rsid w:val="00760162"/>
    <w:rsid w:val="00761B94"/>
    <w:rsid w:val="00761D59"/>
    <w:rsid w:val="00762FD3"/>
    <w:rsid w:val="007652DB"/>
    <w:rsid w:val="00775E6A"/>
    <w:rsid w:val="007772AC"/>
    <w:rsid w:val="00781400"/>
    <w:rsid w:val="007817FE"/>
    <w:rsid w:val="007916EF"/>
    <w:rsid w:val="007966B0"/>
    <w:rsid w:val="007A0F5B"/>
    <w:rsid w:val="007A3D5E"/>
    <w:rsid w:val="007A4A7E"/>
    <w:rsid w:val="007A6A2F"/>
    <w:rsid w:val="007A714B"/>
    <w:rsid w:val="007B031F"/>
    <w:rsid w:val="007B0CE6"/>
    <w:rsid w:val="007B0E3D"/>
    <w:rsid w:val="007B3557"/>
    <w:rsid w:val="007B49CC"/>
    <w:rsid w:val="007B7191"/>
    <w:rsid w:val="007B762C"/>
    <w:rsid w:val="007C2BDC"/>
    <w:rsid w:val="007C3689"/>
    <w:rsid w:val="007C477F"/>
    <w:rsid w:val="007D111E"/>
    <w:rsid w:val="007D2612"/>
    <w:rsid w:val="007D44A0"/>
    <w:rsid w:val="007D44E6"/>
    <w:rsid w:val="007D5B2B"/>
    <w:rsid w:val="007E2038"/>
    <w:rsid w:val="007E4E5E"/>
    <w:rsid w:val="007E6CBF"/>
    <w:rsid w:val="007E6E35"/>
    <w:rsid w:val="00802B99"/>
    <w:rsid w:val="00807365"/>
    <w:rsid w:val="00807DE4"/>
    <w:rsid w:val="00807FD9"/>
    <w:rsid w:val="00812769"/>
    <w:rsid w:val="0081359A"/>
    <w:rsid w:val="0081372A"/>
    <w:rsid w:val="00814FC4"/>
    <w:rsid w:val="00815FD9"/>
    <w:rsid w:val="00816BAD"/>
    <w:rsid w:val="008177B5"/>
    <w:rsid w:val="00817D7F"/>
    <w:rsid w:val="008229B8"/>
    <w:rsid w:val="0082472A"/>
    <w:rsid w:val="00825880"/>
    <w:rsid w:val="008275CD"/>
    <w:rsid w:val="00834DA9"/>
    <w:rsid w:val="00835ADE"/>
    <w:rsid w:val="00836E47"/>
    <w:rsid w:val="008409F5"/>
    <w:rsid w:val="0084622C"/>
    <w:rsid w:val="008471F4"/>
    <w:rsid w:val="008532DD"/>
    <w:rsid w:val="008549EA"/>
    <w:rsid w:val="008553C9"/>
    <w:rsid w:val="008556B7"/>
    <w:rsid w:val="00856D6F"/>
    <w:rsid w:val="008624EB"/>
    <w:rsid w:val="00864058"/>
    <w:rsid w:val="008640AF"/>
    <w:rsid w:val="00867176"/>
    <w:rsid w:val="008718D4"/>
    <w:rsid w:val="008756A7"/>
    <w:rsid w:val="00875848"/>
    <w:rsid w:val="00877CFD"/>
    <w:rsid w:val="00880119"/>
    <w:rsid w:val="00883006"/>
    <w:rsid w:val="00884561"/>
    <w:rsid w:val="00895249"/>
    <w:rsid w:val="008A408B"/>
    <w:rsid w:val="008B4E43"/>
    <w:rsid w:val="008B505E"/>
    <w:rsid w:val="008C0BDE"/>
    <w:rsid w:val="008C36AD"/>
    <w:rsid w:val="008D0D6F"/>
    <w:rsid w:val="008D4830"/>
    <w:rsid w:val="008E1193"/>
    <w:rsid w:val="008E6F56"/>
    <w:rsid w:val="008F0363"/>
    <w:rsid w:val="008F11A6"/>
    <w:rsid w:val="008F1890"/>
    <w:rsid w:val="008F40D5"/>
    <w:rsid w:val="008F43DC"/>
    <w:rsid w:val="008F493E"/>
    <w:rsid w:val="008F564A"/>
    <w:rsid w:val="008F56BB"/>
    <w:rsid w:val="008F6CB9"/>
    <w:rsid w:val="008F6E37"/>
    <w:rsid w:val="00900527"/>
    <w:rsid w:val="00900599"/>
    <w:rsid w:val="00901248"/>
    <w:rsid w:val="00902FC6"/>
    <w:rsid w:val="00905B93"/>
    <w:rsid w:val="00907646"/>
    <w:rsid w:val="0091033D"/>
    <w:rsid w:val="00912C3F"/>
    <w:rsid w:val="0091576F"/>
    <w:rsid w:val="00924261"/>
    <w:rsid w:val="00926B5B"/>
    <w:rsid w:val="00927FA8"/>
    <w:rsid w:val="0093014C"/>
    <w:rsid w:val="009312E3"/>
    <w:rsid w:val="009319ED"/>
    <w:rsid w:val="00933407"/>
    <w:rsid w:val="0093520F"/>
    <w:rsid w:val="009372D5"/>
    <w:rsid w:val="00937CDA"/>
    <w:rsid w:val="00940D1A"/>
    <w:rsid w:val="0094628B"/>
    <w:rsid w:val="0095400E"/>
    <w:rsid w:val="009545E9"/>
    <w:rsid w:val="00957633"/>
    <w:rsid w:val="00957645"/>
    <w:rsid w:val="00962D63"/>
    <w:rsid w:val="009631BF"/>
    <w:rsid w:val="0096387B"/>
    <w:rsid w:val="00964649"/>
    <w:rsid w:val="00966638"/>
    <w:rsid w:val="00967754"/>
    <w:rsid w:val="0097150D"/>
    <w:rsid w:val="00975955"/>
    <w:rsid w:val="009779A2"/>
    <w:rsid w:val="0098124F"/>
    <w:rsid w:val="0098384A"/>
    <w:rsid w:val="009844C8"/>
    <w:rsid w:val="00984EE7"/>
    <w:rsid w:val="00991741"/>
    <w:rsid w:val="0099647C"/>
    <w:rsid w:val="009A0509"/>
    <w:rsid w:val="009A5309"/>
    <w:rsid w:val="009B207B"/>
    <w:rsid w:val="009B305B"/>
    <w:rsid w:val="009C2484"/>
    <w:rsid w:val="009D213D"/>
    <w:rsid w:val="009D5165"/>
    <w:rsid w:val="009D74EF"/>
    <w:rsid w:val="009E1896"/>
    <w:rsid w:val="009E274B"/>
    <w:rsid w:val="009E35FD"/>
    <w:rsid w:val="009E5235"/>
    <w:rsid w:val="009F16D7"/>
    <w:rsid w:val="009F16EF"/>
    <w:rsid w:val="009F3E6A"/>
    <w:rsid w:val="009F5958"/>
    <w:rsid w:val="009F6855"/>
    <w:rsid w:val="00A00085"/>
    <w:rsid w:val="00A010C2"/>
    <w:rsid w:val="00A03907"/>
    <w:rsid w:val="00A03987"/>
    <w:rsid w:val="00A03DDB"/>
    <w:rsid w:val="00A06F7D"/>
    <w:rsid w:val="00A07381"/>
    <w:rsid w:val="00A07BE1"/>
    <w:rsid w:val="00A14DB9"/>
    <w:rsid w:val="00A15879"/>
    <w:rsid w:val="00A15939"/>
    <w:rsid w:val="00A16EFC"/>
    <w:rsid w:val="00A17351"/>
    <w:rsid w:val="00A20859"/>
    <w:rsid w:val="00A237D4"/>
    <w:rsid w:val="00A238DA"/>
    <w:rsid w:val="00A31C80"/>
    <w:rsid w:val="00A326B0"/>
    <w:rsid w:val="00A37281"/>
    <w:rsid w:val="00A445A1"/>
    <w:rsid w:val="00A46B71"/>
    <w:rsid w:val="00A47E69"/>
    <w:rsid w:val="00A528CD"/>
    <w:rsid w:val="00A536F3"/>
    <w:rsid w:val="00A545FE"/>
    <w:rsid w:val="00A5500D"/>
    <w:rsid w:val="00A558F2"/>
    <w:rsid w:val="00A56329"/>
    <w:rsid w:val="00A565BF"/>
    <w:rsid w:val="00A56ECE"/>
    <w:rsid w:val="00A573ED"/>
    <w:rsid w:val="00A61D42"/>
    <w:rsid w:val="00A62FE0"/>
    <w:rsid w:val="00A639AA"/>
    <w:rsid w:val="00A65672"/>
    <w:rsid w:val="00A673F7"/>
    <w:rsid w:val="00A675C4"/>
    <w:rsid w:val="00A76C74"/>
    <w:rsid w:val="00A869F6"/>
    <w:rsid w:val="00A86DF7"/>
    <w:rsid w:val="00A9567E"/>
    <w:rsid w:val="00AA1802"/>
    <w:rsid w:val="00AB0DF8"/>
    <w:rsid w:val="00AB2EDE"/>
    <w:rsid w:val="00AB35E8"/>
    <w:rsid w:val="00AB66FD"/>
    <w:rsid w:val="00AC08C1"/>
    <w:rsid w:val="00AC2F4A"/>
    <w:rsid w:val="00AC3892"/>
    <w:rsid w:val="00AC4140"/>
    <w:rsid w:val="00AC7FE8"/>
    <w:rsid w:val="00AD1800"/>
    <w:rsid w:val="00AD1A82"/>
    <w:rsid w:val="00AD659B"/>
    <w:rsid w:val="00AE21EA"/>
    <w:rsid w:val="00AE255C"/>
    <w:rsid w:val="00AF12A3"/>
    <w:rsid w:val="00AF2A8C"/>
    <w:rsid w:val="00AF3AE7"/>
    <w:rsid w:val="00AF6FBF"/>
    <w:rsid w:val="00AF71C2"/>
    <w:rsid w:val="00B0131E"/>
    <w:rsid w:val="00B01E88"/>
    <w:rsid w:val="00B029A7"/>
    <w:rsid w:val="00B0350E"/>
    <w:rsid w:val="00B06B31"/>
    <w:rsid w:val="00B1010C"/>
    <w:rsid w:val="00B112FE"/>
    <w:rsid w:val="00B141CA"/>
    <w:rsid w:val="00B1531B"/>
    <w:rsid w:val="00B15CE9"/>
    <w:rsid w:val="00B1662E"/>
    <w:rsid w:val="00B17360"/>
    <w:rsid w:val="00B2203B"/>
    <w:rsid w:val="00B246AA"/>
    <w:rsid w:val="00B24ACF"/>
    <w:rsid w:val="00B27AED"/>
    <w:rsid w:val="00B30121"/>
    <w:rsid w:val="00B3196B"/>
    <w:rsid w:val="00B32D09"/>
    <w:rsid w:val="00B3464B"/>
    <w:rsid w:val="00B37316"/>
    <w:rsid w:val="00B41640"/>
    <w:rsid w:val="00B4288B"/>
    <w:rsid w:val="00B439A0"/>
    <w:rsid w:val="00B448FC"/>
    <w:rsid w:val="00B552E3"/>
    <w:rsid w:val="00B565B6"/>
    <w:rsid w:val="00B57433"/>
    <w:rsid w:val="00B65D7F"/>
    <w:rsid w:val="00B73A7E"/>
    <w:rsid w:val="00B741A7"/>
    <w:rsid w:val="00B82997"/>
    <w:rsid w:val="00B85773"/>
    <w:rsid w:val="00B865A7"/>
    <w:rsid w:val="00B966CA"/>
    <w:rsid w:val="00B977B2"/>
    <w:rsid w:val="00BA0D71"/>
    <w:rsid w:val="00BA12CA"/>
    <w:rsid w:val="00BA4314"/>
    <w:rsid w:val="00BA7B5E"/>
    <w:rsid w:val="00BB463E"/>
    <w:rsid w:val="00BB7C08"/>
    <w:rsid w:val="00BB7D37"/>
    <w:rsid w:val="00BC0009"/>
    <w:rsid w:val="00BC2CAF"/>
    <w:rsid w:val="00BD0ABB"/>
    <w:rsid w:val="00BD0D25"/>
    <w:rsid w:val="00BD1379"/>
    <w:rsid w:val="00BD1513"/>
    <w:rsid w:val="00BD18B2"/>
    <w:rsid w:val="00BD456D"/>
    <w:rsid w:val="00BD56AD"/>
    <w:rsid w:val="00BE41FF"/>
    <w:rsid w:val="00BF04C6"/>
    <w:rsid w:val="00BF25F7"/>
    <w:rsid w:val="00BF4557"/>
    <w:rsid w:val="00BF6547"/>
    <w:rsid w:val="00BF7A28"/>
    <w:rsid w:val="00C007DA"/>
    <w:rsid w:val="00C02819"/>
    <w:rsid w:val="00C03CE6"/>
    <w:rsid w:val="00C05367"/>
    <w:rsid w:val="00C11E92"/>
    <w:rsid w:val="00C12A5B"/>
    <w:rsid w:val="00C21C17"/>
    <w:rsid w:val="00C25B9C"/>
    <w:rsid w:val="00C323F1"/>
    <w:rsid w:val="00C328BD"/>
    <w:rsid w:val="00C343A1"/>
    <w:rsid w:val="00C36C90"/>
    <w:rsid w:val="00C413C4"/>
    <w:rsid w:val="00C420D1"/>
    <w:rsid w:val="00C529C7"/>
    <w:rsid w:val="00C54C25"/>
    <w:rsid w:val="00C54EF4"/>
    <w:rsid w:val="00C55BC2"/>
    <w:rsid w:val="00C56047"/>
    <w:rsid w:val="00C5646F"/>
    <w:rsid w:val="00C56C44"/>
    <w:rsid w:val="00C57ED9"/>
    <w:rsid w:val="00C66CD1"/>
    <w:rsid w:val="00C7329E"/>
    <w:rsid w:val="00C739CB"/>
    <w:rsid w:val="00C73A6F"/>
    <w:rsid w:val="00C742EA"/>
    <w:rsid w:val="00C74784"/>
    <w:rsid w:val="00C81396"/>
    <w:rsid w:val="00C83AAD"/>
    <w:rsid w:val="00C87056"/>
    <w:rsid w:val="00C90254"/>
    <w:rsid w:val="00C90EED"/>
    <w:rsid w:val="00C91D82"/>
    <w:rsid w:val="00C93EB8"/>
    <w:rsid w:val="00CA1394"/>
    <w:rsid w:val="00CA2771"/>
    <w:rsid w:val="00CA3C05"/>
    <w:rsid w:val="00CA61DF"/>
    <w:rsid w:val="00CB0E2C"/>
    <w:rsid w:val="00CB2324"/>
    <w:rsid w:val="00CB3CCC"/>
    <w:rsid w:val="00CB5FA8"/>
    <w:rsid w:val="00CB6FE0"/>
    <w:rsid w:val="00CB71D3"/>
    <w:rsid w:val="00CC1493"/>
    <w:rsid w:val="00CC3468"/>
    <w:rsid w:val="00CC590C"/>
    <w:rsid w:val="00CD3B49"/>
    <w:rsid w:val="00CD6E3E"/>
    <w:rsid w:val="00CE19F6"/>
    <w:rsid w:val="00CE2DB6"/>
    <w:rsid w:val="00CE407A"/>
    <w:rsid w:val="00CE4293"/>
    <w:rsid w:val="00CE498F"/>
    <w:rsid w:val="00CE4CFE"/>
    <w:rsid w:val="00CE65DE"/>
    <w:rsid w:val="00CF0301"/>
    <w:rsid w:val="00CF0A48"/>
    <w:rsid w:val="00CF3A6A"/>
    <w:rsid w:val="00CF74EF"/>
    <w:rsid w:val="00CF7EC4"/>
    <w:rsid w:val="00D00516"/>
    <w:rsid w:val="00D01A31"/>
    <w:rsid w:val="00D0388A"/>
    <w:rsid w:val="00D051D2"/>
    <w:rsid w:val="00D06D0D"/>
    <w:rsid w:val="00D1224F"/>
    <w:rsid w:val="00D137AD"/>
    <w:rsid w:val="00D14588"/>
    <w:rsid w:val="00D1566F"/>
    <w:rsid w:val="00D159F2"/>
    <w:rsid w:val="00D16539"/>
    <w:rsid w:val="00D171B5"/>
    <w:rsid w:val="00D178E7"/>
    <w:rsid w:val="00D22593"/>
    <w:rsid w:val="00D2303E"/>
    <w:rsid w:val="00D245EA"/>
    <w:rsid w:val="00D27B3E"/>
    <w:rsid w:val="00D320C2"/>
    <w:rsid w:val="00D329AE"/>
    <w:rsid w:val="00D36FE0"/>
    <w:rsid w:val="00D37960"/>
    <w:rsid w:val="00D423F1"/>
    <w:rsid w:val="00D46A4A"/>
    <w:rsid w:val="00D47101"/>
    <w:rsid w:val="00D51F20"/>
    <w:rsid w:val="00D540C0"/>
    <w:rsid w:val="00D5499A"/>
    <w:rsid w:val="00D55568"/>
    <w:rsid w:val="00D62B3B"/>
    <w:rsid w:val="00D668B2"/>
    <w:rsid w:val="00D67F9E"/>
    <w:rsid w:val="00D71520"/>
    <w:rsid w:val="00D74133"/>
    <w:rsid w:val="00D7458A"/>
    <w:rsid w:val="00D74EEC"/>
    <w:rsid w:val="00D75F64"/>
    <w:rsid w:val="00D7632B"/>
    <w:rsid w:val="00D76955"/>
    <w:rsid w:val="00D77509"/>
    <w:rsid w:val="00D77916"/>
    <w:rsid w:val="00D83B75"/>
    <w:rsid w:val="00D9396D"/>
    <w:rsid w:val="00D93B28"/>
    <w:rsid w:val="00DA1939"/>
    <w:rsid w:val="00DA3AA7"/>
    <w:rsid w:val="00DA60EA"/>
    <w:rsid w:val="00DA71A9"/>
    <w:rsid w:val="00DB18F1"/>
    <w:rsid w:val="00DB4E77"/>
    <w:rsid w:val="00DB5892"/>
    <w:rsid w:val="00DC53A7"/>
    <w:rsid w:val="00DC78CA"/>
    <w:rsid w:val="00DD075A"/>
    <w:rsid w:val="00DD538E"/>
    <w:rsid w:val="00DD67B9"/>
    <w:rsid w:val="00DE1788"/>
    <w:rsid w:val="00DE7E10"/>
    <w:rsid w:val="00DF1418"/>
    <w:rsid w:val="00DF1F86"/>
    <w:rsid w:val="00DF327A"/>
    <w:rsid w:val="00DF4267"/>
    <w:rsid w:val="00DF6918"/>
    <w:rsid w:val="00E0020B"/>
    <w:rsid w:val="00E06301"/>
    <w:rsid w:val="00E116C5"/>
    <w:rsid w:val="00E11FD3"/>
    <w:rsid w:val="00E1256C"/>
    <w:rsid w:val="00E15707"/>
    <w:rsid w:val="00E20F5A"/>
    <w:rsid w:val="00E217C6"/>
    <w:rsid w:val="00E219BA"/>
    <w:rsid w:val="00E22874"/>
    <w:rsid w:val="00E22884"/>
    <w:rsid w:val="00E2572E"/>
    <w:rsid w:val="00E25979"/>
    <w:rsid w:val="00E268A5"/>
    <w:rsid w:val="00E3545D"/>
    <w:rsid w:val="00E35C3A"/>
    <w:rsid w:val="00E441FD"/>
    <w:rsid w:val="00E46D7D"/>
    <w:rsid w:val="00E50BD0"/>
    <w:rsid w:val="00E5155C"/>
    <w:rsid w:val="00E53412"/>
    <w:rsid w:val="00E55F18"/>
    <w:rsid w:val="00E57481"/>
    <w:rsid w:val="00E717AA"/>
    <w:rsid w:val="00E72498"/>
    <w:rsid w:val="00E77034"/>
    <w:rsid w:val="00E7780E"/>
    <w:rsid w:val="00E80351"/>
    <w:rsid w:val="00E811EF"/>
    <w:rsid w:val="00E81778"/>
    <w:rsid w:val="00E823B5"/>
    <w:rsid w:val="00E85DB0"/>
    <w:rsid w:val="00E86CCF"/>
    <w:rsid w:val="00E91DAA"/>
    <w:rsid w:val="00E93AB7"/>
    <w:rsid w:val="00E94A26"/>
    <w:rsid w:val="00EA195A"/>
    <w:rsid w:val="00EA1B54"/>
    <w:rsid w:val="00EA31F5"/>
    <w:rsid w:val="00EA4E9D"/>
    <w:rsid w:val="00EB0879"/>
    <w:rsid w:val="00EB2789"/>
    <w:rsid w:val="00EB4B46"/>
    <w:rsid w:val="00EB6F04"/>
    <w:rsid w:val="00EB79E1"/>
    <w:rsid w:val="00EC074D"/>
    <w:rsid w:val="00EC1532"/>
    <w:rsid w:val="00EC2E3C"/>
    <w:rsid w:val="00EC3EC5"/>
    <w:rsid w:val="00EC62FC"/>
    <w:rsid w:val="00ED326A"/>
    <w:rsid w:val="00ED50E4"/>
    <w:rsid w:val="00ED53FC"/>
    <w:rsid w:val="00ED5D49"/>
    <w:rsid w:val="00ED6D88"/>
    <w:rsid w:val="00EE3853"/>
    <w:rsid w:val="00EE6D2A"/>
    <w:rsid w:val="00EE7B1B"/>
    <w:rsid w:val="00EF04A8"/>
    <w:rsid w:val="00EF543E"/>
    <w:rsid w:val="00EF5651"/>
    <w:rsid w:val="00EF5B1D"/>
    <w:rsid w:val="00EF74E9"/>
    <w:rsid w:val="00F04A1E"/>
    <w:rsid w:val="00F0502F"/>
    <w:rsid w:val="00F06F3C"/>
    <w:rsid w:val="00F114E5"/>
    <w:rsid w:val="00F12922"/>
    <w:rsid w:val="00F13BCE"/>
    <w:rsid w:val="00F14B3A"/>
    <w:rsid w:val="00F173FA"/>
    <w:rsid w:val="00F17FE8"/>
    <w:rsid w:val="00F207BF"/>
    <w:rsid w:val="00F21B0B"/>
    <w:rsid w:val="00F2291C"/>
    <w:rsid w:val="00F2469A"/>
    <w:rsid w:val="00F2493A"/>
    <w:rsid w:val="00F25CA2"/>
    <w:rsid w:val="00F26E01"/>
    <w:rsid w:val="00F31EAD"/>
    <w:rsid w:val="00F32533"/>
    <w:rsid w:val="00F33A6D"/>
    <w:rsid w:val="00F34659"/>
    <w:rsid w:val="00F35E99"/>
    <w:rsid w:val="00F373C0"/>
    <w:rsid w:val="00F45252"/>
    <w:rsid w:val="00F4707A"/>
    <w:rsid w:val="00F5225E"/>
    <w:rsid w:val="00F5253A"/>
    <w:rsid w:val="00F5399C"/>
    <w:rsid w:val="00F540BA"/>
    <w:rsid w:val="00F565EE"/>
    <w:rsid w:val="00F62618"/>
    <w:rsid w:val="00F649E5"/>
    <w:rsid w:val="00F6613A"/>
    <w:rsid w:val="00F70ED5"/>
    <w:rsid w:val="00F71F88"/>
    <w:rsid w:val="00F72098"/>
    <w:rsid w:val="00F7705B"/>
    <w:rsid w:val="00F7787B"/>
    <w:rsid w:val="00F830EF"/>
    <w:rsid w:val="00F869BA"/>
    <w:rsid w:val="00F938A9"/>
    <w:rsid w:val="00F94CC7"/>
    <w:rsid w:val="00FA0901"/>
    <w:rsid w:val="00FA274C"/>
    <w:rsid w:val="00FA2C64"/>
    <w:rsid w:val="00FA65AF"/>
    <w:rsid w:val="00FA663B"/>
    <w:rsid w:val="00FB0DFF"/>
    <w:rsid w:val="00FB49CB"/>
    <w:rsid w:val="00FB5714"/>
    <w:rsid w:val="00FB6DC5"/>
    <w:rsid w:val="00FC1848"/>
    <w:rsid w:val="00FC1E69"/>
    <w:rsid w:val="00FC6BBC"/>
    <w:rsid w:val="00FD0643"/>
    <w:rsid w:val="00FD23B4"/>
    <w:rsid w:val="00FD6143"/>
    <w:rsid w:val="00FE0C9E"/>
    <w:rsid w:val="00FE291F"/>
    <w:rsid w:val="00FE47C6"/>
    <w:rsid w:val="00FE4956"/>
    <w:rsid w:val="00FE4B3E"/>
    <w:rsid w:val="00FE5D06"/>
    <w:rsid w:val="00FE6035"/>
    <w:rsid w:val="00FF0AC6"/>
    <w:rsid w:val="00FF2E18"/>
    <w:rsid w:val="00FF40EE"/>
    <w:rsid w:val="00FF4E69"/>
    <w:rsid w:val="00FF57B8"/>
    <w:rsid w:val="00FF6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1ED6ECE-BCF4-45B3-83CA-A1830082B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autoRedefine/>
    <w:qFormat/>
    <w:rsid w:val="00241CB7"/>
    <w:pPr>
      <w:keepNext/>
      <w:jc w:val="center"/>
    </w:pPr>
    <w:rPr>
      <w:rFonts w:ascii="ＭＳ 明朝"/>
      <w:b/>
      <w:bCs/>
      <w:szCs w:val="21"/>
    </w:rPr>
  </w:style>
  <w:style w:type="character" w:customStyle="1" w:styleId="a4">
    <w:name w:val="図表番号 (文字)"/>
    <w:link w:val="a3"/>
    <w:rsid w:val="00241CB7"/>
    <w:rPr>
      <w:rFonts w:ascii="ＭＳ 明朝"/>
      <w:b/>
      <w:bCs/>
      <w:szCs w:val="21"/>
    </w:rPr>
  </w:style>
  <w:style w:type="paragraph" w:styleId="a5">
    <w:name w:val="Date"/>
    <w:basedOn w:val="a"/>
    <w:next w:val="a"/>
    <w:link w:val="a6"/>
    <w:uiPriority w:val="99"/>
    <w:semiHidden/>
    <w:unhideWhenUsed/>
    <w:rsid w:val="009E35FD"/>
  </w:style>
  <w:style w:type="character" w:customStyle="1" w:styleId="a6">
    <w:name w:val="日付 (文字)"/>
    <w:basedOn w:val="a0"/>
    <w:link w:val="a5"/>
    <w:uiPriority w:val="99"/>
    <w:semiHidden/>
    <w:rsid w:val="009E35FD"/>
  </w:style>
  <w:style w:type="paragraph" w:styleId="a7">
    <w:name w:val="Balloon Text"/>
    <w:basedOn w:val="a"/>
    <w:link w:val="a8"/>
    <w:uiPriority w:val="99"/>
    <w:semiHidden/>
    <w:unhideWhenUsed/>
    <w:rsid w:val="00D62B3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62B3B"/>
    <w:rPr>
      <w:rFonts w:asciiTheme="majorHAnsi" w:eastAsiaTheme="majorEastAsia" w:hAnsiTheme="majorHAnsi" w:cstheme="majorBidi"/>
      <w:sz w:val="18"/>
      <w:szCs w:val="18"/>
    </w:rPr>
  </w:style>
  <w:style w:type="paragraph" w:styleId="a9">
    <w:name w:val="header"/>
    <w:basedOn w:val="a"/>
    <w:link w:val="aa"/>
    <w:uiPriority w:val="99"/>
    <w:unhideWhenUsed/>
    <w:rsid w:val="00DB18F1"/>
    <w:pPr>
      <w:tabs>
        <w:tab w:val="center" w:pos="4252"/>
        <w:tab w:val="right" w:pos="8504"/>
      </w:tabs>
      <w:snapToGrid w:val="0"/>
    </w:pPr>
  </w:style>
  <w:style w:type="character" w:customStyle="1" w:styleId="aa">
    <w:name w:val="ヘッダー (文字)"/>
    <w:basedOn w:val="a0"/>
    <w:link w:val="a9"/>
    <w:uiPriority w:val="99"/>
    <w:rsid w:val="00DB18F1"/>
  </w:style>
  <w:style w:type="paragraph" w:styleId="ab">
    <w:name w:val="footer"/>
    <w:basedOn w:val="a"/>
    <w:link w:val="ac"/>
    <w:uiPriority w:val="99"/>
    <w:unhideWhenUsed/>
    <w:rsid w:val="00DB18F1"/>
    <w:pPr>
      <w:tabs>
        <w:tab w:val="center" w:pos="4252"/>
        <w:tab w:val="right" w:pos="8504"/>
      </w:tabs>
      <w:snapToGrid w:val="0"/>
    </w:pPr>
  </w:style>
  <w:style w:type="character" w:customStyle="1" w:styleId="ac">
    <w:name w:val="フッター (文字)"/>
    <w:basedOn w:val="a0"/>
    <w:link w:val="ab"/>
    <w:uiPriority w:val="99"/>
    <w:rsid w:val="00DB18F1"/>
  </w:style>
  <w:style w:type="character" w:styleId="ad">
    <w:name w:val="Hyperlink"/>
    <w:basedOn w:val="a0"/>
    <w:uiPriority w:val="99"/>
    <w:unhideWhenUsed/>
    <w:rsid w:val="00FF40EE"/>
    <w:rPr>
      <w:color w:val="0563C1" w:themeColor="hyperlink"/>
      <w:u w:val="single"/>
    </w:rPr>
  </w:style>
  <w:style w:type="paragraph" w:styleId="ae">
    <w:name w:val="List Paragraph"/>
    <w:basedOn w:val="a"/>
    <w:uiPriority w:val="34"/>
    <w:qFormat/>
    <w:rsid w:val="002A6F8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image" Target="media/image4.png"/><Relationship Id="rId3" Type="http://schemas.openxmlformats.org/officeDocument/2006/relationships/settings" Target="setting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image" Target="media/image3.png"/><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hyperlink" Target="mailto:todo@aoba-law-office.net" TargetMode="Externa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09FA9A-01F9-473B-8749-48D16639A4E6}" type="doc">
      <dgm:prSet loTypeId="urn:microsoft.com/office/officeart/2005/8/layout/bProcess3" loCatId="process" qsTypeId="urn:microsoft.com/office/officeart/2005/8/quickstyle/simple3" qsCatId="simple" csTypeId="urn:microsoft.com/office/officeart/2005/8/colors/accent0_1" csCatId="mainScheme" phldr="1"/>
      <dgm:spPr/>
      <dgm:t>
        <a:bodyPr/>
        <a:lstStyle/>
        <a:p>
          <a:endParaRPr kumimoji="1" lang="ja-JP" altLang="en-US"/>
        </a:p>
      </dgm:t>
    </dgm:pt>
    <dgm:pt modelId="{DDC3D7CF-77A8-4A96-84F9-A734A5B86557}">
      <dgm:prSet phldrT="[テキスト]"/>
      <dgm:spPr/>
      <dgm:t>
        <a:bodyPr/>
        <a:lstStyle/>
        <a:p>
          <a:r>
            <a:rPr kumimoji="1" lang="ja-JP" altLang="en-US"/>
            <a:t>使用者：</a:t>
          </a:r>
          <a:endParaRPr kumimoji="1" lang="en-US" altLang="ja-JP"/>
        </a:p>
        <a:p>
          <a:r>
            <a:rPr kumimoji="1" lang="ja-JP" altLang="en-US"/>
            <a:t>解雇の</a:t>
          </a:r>
          <a:endParaRPr kumimoji="1" lang="en-US" altLang="ja-JP"/>
        </a:p>
        <a:p>
          <a:r>
            <a:rPr kumimoji="1" lang="ja-JP" altLang="en-US"/>
            <a:t>意思表示</a:t>
          </a:r>
        </a:p>
      </dgm:t>
    </dgm:pt>
    <dgm:pt modelId="{05C7B033-6EF6-4C40-A45B-5F695F61A1B2}" type="parTrans" cxnId="{0C538395-9955-4BB4-AFFC-30116D8147E3}">
      <dgm:prSet/>
      <dgm:spPr/>
      <dgm:t>
        <a:bodyPr/>
        <a:lstStyle/>
        <a:p>
          <a:endParaRPr kumimoji="1" lang="ja-JP" altLang="en-US"/>
        </a:p>
      </dgm:t>
    </dgm:pt>
    <dgm:pt modelId="{1278BADC-125A-4477-A16C-87096F24C274}" type="sibTrans" cxnId="{0C538395-9955-4BB4-AFFC-30116D8147E3}">
      <dgm:prSet/>
      <dgm:spPr/>
      <dgm:t>
        <a:bodyPr/>
        <a:lstStyle/>
        <a:p>
          <a:endParaRPr kumimoji="1" lang="ja-JP" altLang="en-US"/>
        </a:p>
      </dgm:t>
    </dgm:pt>
    <dgm:pt modelId="{C39EAE65-194C-4059-A0EA-BDCD4A927A15}">
      <dgm:prSet phldrT="[テキスト]"/>
      <dgm:spPr/>
      <dgm:t>
        <a:bodyPr/>
        <a:lstStyle/>
        <a:p>
          <a:r>
            <a:rPr kumimoji="1" lang="ja-JP" altLang="en-US"/>
            <a:t>労働者：不当解雇を主張するか検討</a:t>
          </a:r>
          <a:endParaRPr kumimoji="1" lang="en-US" altLang="ja-JP"/>
        </a:p>
        <a:p>
          <a:r>
            <a:rPr kumimoji="1" lang="ja-JP" altLang="en-US"/>
            <a:t>（労基署や弁護士に相談）</a:t>
          </a:r>
        </a:p>
      </dgm:t>
    </dgm:pt>
    <dgm:pt modelId="{87FA5156-56AB-4A45-821D-8DE1BEC93F8F}" type="parTrans" cxnId="{49BF23D3-3B1E-42AB-AA90-16B9AD09BCA3}">
      <dgm:prSet/>
      <dgm:spPr/>
      <dgm:t>
        <a:bodyPr/>
        <a:lstStyle/>
        <a:p>
          <a:endParaRPr kumimoji="1" lang="ja-JP" altLang="en-US"/>
        </a:p>
      </dgm:t>
    </dgm:pt>
    <dgm:pt modelId="{704A073B-F71F-44F9-A6A4-792A0B9E3027}" type="sibTrans" cxnId="{49BF23D3-3B1E-42AB-AA90-16B9AD09BCA3}">
      <dgm:prSet/>
      <dgm:spPr/>
      <dgm:t>
        <a:bodyPr/>
        <a:lstStyle/>
        <a:p>
          <a:endParaRPr kumimoji="1" lang="ja-JP" altLang="en-US"/>
        </a:p>
      </dgm:t>
    </dgm:pt>
    <dgm:pt modelId="{7AB32102-F717-484B-98F6-D901A5A288D3}">
      <dgm:prSet phldrT="[テキスト]"/>
      <dgm:spPr/>
      <dgm:t>
        <a:bodyPr/>
        <a:lstStyle/>
        <a:p>
          <a:r>
            <a:rPr kumimoji="1" lang="ja-JP" altLang="en-US"/>
            <a:t>労働者：不当解雇を主張する場合→復職等を求めて，</a:t>
          </a:r>
          <a:endParaRPr kumimoji="1" lang="en-US" altLang="ja-JP"/>
        </a:p>
        <a:p>
          <a:r>
            <a:rPr kumimoji="1" lang="ja-JP" altLang="en-US"/>
            <a:t>示談交渉開始</a:t>
          </a:r>
        </a:p>
      </dgm:t>
    </dgm:pt>
    <dgm:pt modelId="{36766C60-ABC8-4A77-9EF2-998D973CCEB8}" type="parTrans" cxnId="{16E67058-2839-4E68-BB52-EB2B76A05334}">
      <dgm:prSet/>
      <dgm:spPr/>
      <dgm:t>
        <a:bodyPr/>
        <a:lstStyle/>
        <a:p>
          <a:endParaRPr kumimoji="1" lang="ja-JP" altLang="en-US"/>
        </a:p>
      </dgm:t>
    </dgm:pt>
    <dgm:pt modelId="{F6D04BDF-7494-4413-AA36-8316C13DB629}" type="sibTrans" cxnId="{16E67058-2839-4E68-BB52-EB2B76A05334}">
      <dgm:prSet/>
      <dgm:spPr/>
      <dgm:t>
        <a:bodyPr/>
        <a:lstStyle/>
        <a:p>
          <a:endParaRPr kumimoji="1" lang="ja-JP" altLang="en-US"/>
        </a:p>
      </dgm:t>
    </dgm:pt>
    <dgm:pt modelId="{0A3BA20E-0F39-4D72-AA65-5A308DFB901B}">
      <dgm:prSet phldrT="[テキスト]"/>
      <dgm:spPr/>
      <dgm:t>
        <a:bodyPr/>
        <a:lstStyle/>
        <a:p>
          <a:r>
            <a:rPr kumimoji="1" lang="ja-JP" altLang="en-US"/>
            <a:t>使用者：不当解雇の主張を争うか検討</a:t>
          </a:r>
        </a:p>
      </dgm:t>
    </dgm:pt>
    <dgm:pt modelId="{7849950F-D65C-4377-974F-1DB1FD917C8E}" type="parTrans" cxnId="{EE2DE6DE-C63A-41A6-AEFB-8193955FD294}">
      <dgm:prSet/>
      <dgm:spPr/>
      <dgm:t>
        <a:bodyPr/>
        <a:lstStyle/>
        <a:p>
          <a:endParaRPr kumimoji="1" lang="ja-JP" altLang="en-US"/>
        </a:p>
      </dgm:t>
    </dgm:pt>
    <dgm:pt modelId="{89895913-514F-47BA-B36F-2214D2397627}" type="sibTrans" cxnId="{EE2DE6DE-C63A-41A6-AEFB-8193955FD294}">
      <dgm:prSet/>
      <dgm:spPr/>
      <dgm:t>
        <a:bodyPr/>
        <a:lstStyle/>
        <a:p>
          <a:endParaRPr kumimoji="1" lang="ja-JP" altLang="en-US"/>
        </a:p>
      </dgm:t>
    </dgm:pt>
    <dgm:pt modelId="{BC95CFA7-D39A-4ADA-A22A-492DD199E1EC}" type="pres">
      <dgm:prSet presAssocID="{4E09FA9A-01F9-473B-8749-48D16639A4E6}" presName="Name0" presStyleCnt="0">
        <dgm:presLayoutVars>
          <dgm:dir/>
          <dgm:resizeHandles val="exact"/>
        </dgm:presLayoutVars>
      </dgm:prSet>
      <dgm:spPr/>
      <dgm:t>
        <a:bodyPr/>
        <a:lstStyle/>
        <a:p>
          <a:endParaRPr kumimoji="1" lang="ja-JP" altLang="en-US"/>
        </a:p>
      </dgm:t>
    </dgm:pt>
    <dgm:pt modelId="{DFDFAF62-6776-49C5-9402-DD00F77C4B62}" type="pres">
      <dgm:prSet presAssocID="{DDC3D7CF-77A8-4A96-84F9-A734A5B86557}" presName="node" presStyleLbl="node1" presStyleIdx="0" presStyleCnt="4">
        <dgm:presLayoutVars>
          <dgm:bulletEnabled val="1"/>
        </dgm:presLayoutVars>
      </dgm:prSet>
      <dgm:spPr/>
      <dgm:t>
        <a:bodyPr/>
        <a:lstStyle/>
        <a:p>
          <a:endParaRPr kumimoji="1" lang="ja-JP" altLang="en-US"/>
        </a:p>
      </dgm:t>
    </dgm:pt>
    <dgm:pt modelId="{CE72D419-498B-4B00-BE47-9C8C5611443E}" type="pres">
      <dgm:prSet presAssocID="{1278BADC-125A-4477-A16C-87096F24C274}" presName="sibTrans" presStyleLbl="sibTrans1D1" presStyleIdx="0" presStyleCnt="3"/>
      <dgm:spPr/>
      <dgm:t>
        <a:bodyPr/>
        <a:lstStyle/>
        <a:p>
          <a:endParaRPr kumimoji="1" lang="ja-JP" altLang="en-US"/>
        </a:p>
      </dgm:t>
    </dgm:pt>
    <dgm:pt modelId="{EB0C1DD6-671B-4EFC-BF8F-AA9C8FC92935}" type="pres">
      <dgm:prSet presAssocID="{1278BADC-125A-4477-A16C-87096F24C274}" presName="connectorText" presStyleLbl="sibTrans1D1" presStyleIdx="0" presStyleCnt="3"/>
      <dgm:spPr/>
      <dgm:t>
        <a:bodyPr/>
        <a:lstStyle/>
        <a:p>
          <a:endParaRPr kumimoji="1" lang="ja-JP" altLang="en-US"/>
        </a:p>
      </dgm:t>
    </dgm:pt>
    <dgm:pt modelId="{C45617CB-FA12-4EDF-BF98-26375B5591B0}" type="pres">
      <dgm:prSet presAssocID="{C39EAE65-194C-4059-A0EA-BDCD4A927A15}" presName="node" presStyleLbl="node1" presStyleIdx="1" presStyleCnt="4">
        <dgm:presLayoutVars>
          <dgm:bulletEnabled val="1"/>
        </dgm:presLayoutVars>
      </dgm:prSet>
      <dgm:spPr/>
      <dgm:t>
        <a:bodyPr/>
        <a:lstStyle/>
        <a:p>
          <a:endParaRPr kumimoji="1" lang="ja-JP" altLang="en-US"/>
        </a:p>
      </dgm:t>
    </dgm:pt>
    <dgm:pt modelId="{5DA1AE6C-1B45-48F1-8842-7083528768BC}" type="pres">
      <dgm:prSet presAssocID="{704A073B-F71F-44F9-A6A4-792A0B9E3027}" presName="sibTrans" presStyleLbl="sibTrans1D1" presStyleIdx="1" presStyleCnt="3"/>
      <dgm:spPr/>
      <dgm:t>
        <a:bodyPr/>
        <a:lstStyle/>
        <a:p>
          <a:endParaRPr kumimoji="1" lang="ja-JP" altLang="en-US"/>
        </a:p>
      </dgm:t>
    </dgm:pt>
    <dgm:pt modelId="{B4844BFD-8ABE-43A5-A231-B16C9BEFD732}" type="pres">
      <dgm:prSet presAssocID="{704A073B-F71F-44F9-A6A4-792A0B9E3027}" presName="connectorText" presStyleLbl="sibTrans1D1" presStyleIdx="1" presStyleCnt="3"/>
      <dgm:spPr/>
      <dgm:t>
        <a:bodyPr/>
        <a:lstStyle/>
        <a:p>
          <a:endParaRPr kumimoji="1" lang="ja-JP" altLang="en-US"/>
        </a:p>
      </dgm:t>
    </dgm:pt>
    <dgm:pt modelId="{956861EF-E95A-432D-B190-E00B7BB69305}" type="pres">
      <dgm:prSet presAssocID="{7AB32102-F717-484B-98F6-D901A5A288D3}" presName="node" presStyleLbl="node1" presStyleIdx="2" presStyleCnt="4">
        <dgm:presLayoutVars>
          <dgm:bulletEnabled val="1"/>
        </dgm:presLayoutVars>
      </dgm:prSet>
      <dgm:spPr/>
      <dgm:t>
        <a:bodyPr/>
        <a:lstStyle/>
        <a:p>
          <a:endParaRPr kumimoji="1" lang="ja-JP" altLang="en-US"/>
        </a:p>
      </dgm:t>
    </dgm:pt>
    <dgm:pt modelId="{5A405DC6-6D3A-4B1D-BA59-65209E4A3D41}" type="pres">
      <dgm:prSet presAssocID="{F6D04BDF-7494-4413-AA36-8316C13DB629}" presName="sibTrans" presStyleLbl="sibTrans1D1" presStyleIdx="2" presStyleCnt="3"/>
      <dgm:spPr/>
      <dgm:t>
        <a:bodyPr/>
        <a:lstStyle/>
        <a:p>
          <a:endParaRPr kumimoji="1" lang="ja-JP" altLang="en-US"/>
        </a:p>
      </dgm:t>
    </dgm:pt>
    <dgm:pt modelId="{5CC6DB02-B1E5-4D72-815B-AF5F50F1FF61}" type="pres">
      <dgm:prSet presAssocID="{F6D04BDF-7494-4413-AA36-8316C13DB629}" presName="connectorText" presStyleLbl="sibTrans1D1" presStyleIdx="2" presStyleCnt="3"/>
      <dgm:spPr/>
      <dgm:t>
        <a:bodyPr/>
        <a:lstStyle/>
        <a:p>
          <a:endParaRPr kumimoji="1" lang="ja-JP" altLang="en-US"/>
        </a:p>
      </dgm:t>
    </dgm:pt>
    <dgm:pt modelId="{18641CD3-1249-4F61-95D9-310C2D4C16DC}" type="pres">
      <dgm:prSet presAssocID="{0A3BA20E-0F39-4D72-AA65-5A308DFB901B}" presName="node" presStyleLbl="node1" presStyleIdx="3" presStyleCnt="4">
        <dgm:presLayoutVars>
          <dgm:bulletEnabled val="1"/>
        </dgm:presLayoutVars>
      </dgm:prSet>
      <dgm:spPr/>
      <dgm:t>
        <a:bodyPr/>
        <a:lstStyle/>
        <a:p>
          <a:endParaRPr kumimoji="1" lang="ja-JP" altLang="en-US"/>
        </a:p>
      </dgm:t>
    </dgm:pt>
  </dgm:ptLst>
  <dgm:cxnLst>
    <dgm:cxn modelId="{18474F37-EC47-4503-B7B0-8A4AB63814CE}" type="presOf" srcId="{F6D04BDF-7494-4413-AA36-8316C13DB629}" destId="{5A405DC6-6D3A-4B1D-BA59-65209E4A3D41}" srcOrd="0" destOrd="0" presId="urn:microsoft.com/office/officeart/2005/8/layout/bProcess3"/>
    <dgm:cxn modelId="{EBFD7AAE-159A-4447-9AA8-4846A09BD0E0}" type="presOf" srcId="{704A073B-F71F-44F9-A6A4-792A0B9E3027}" destId="{5DA1AE6C-1B45-48F1-8842-7083528768BC}" srcOrd="0" destOrd="0" presId="urn:microsoft.com/office/officeart/2005/8/layout/bProcess3"/>
    <dgm:cxn modelId="{16E67058-2839-4E68-BB52-EB2B76A05334}" srcId="{4E09FA9A-01F9-473B-8749-48D16639A4E6}" destId="{7AB32102-F717-484B-98F6-D901A5A288D3}" srcOrd="2" destOrd="0" parTransId="{36766C60-ABC8-4A77-9EF2-998D973CCEB8}" sibTransId="{F6D04BDF-7494-4413-AA36-8316C13DB629}"/>
    <dgm:cxn modelId="{28DD7459-01B5-4E89-ABFE-10667829FF13}" type="presOf" srcId="{1278BADC-125A-4477-A16C-87096F24C274}" destId="{EB0C1DD6-671B-4EFC-BF8F-AA9C8FC92935}" srcOrd="1" destOrd="0" presId="urn:microsoft.com/office/officeart/2005/8/layout/bProcess3"/>
    <dgm:cxn modelId="{1C850041-204C-4D8E-94D2-0FF536C8803D}" type="presOf" srcId="{7AB32102-F717-484B-98F6-D901A5A288D3}" destId="{956861EF-E95A-432D-B190-E00B7BB69305}" srcOrd="0" destOrd="0" presId="urn:microsoft.com/office/officeart/2005/8/layout/bProcess3"/>
    <dgm:cxn modelId="{49BF23D3-3B1E-42AB-AA90-16B9AD09BCA3}" srcId="{4E09FA9A-01F9-473B-8749-48D16639A4E6}" destId="{C39EAE65-194C-4059-A0EA-BDCD4A927A15}" srcOrd="1" destOrd="0" parTransId="{87FA5156-56AB-4A45-821D-8DE1BEC93F8F}" sibTransId="{704A073B-F71F-44F9-A6A4-792A0B9E3027}"/>
    <dgm:cxn modelId="{5AEADD68-D9A8-4BC1-A263-FB0DBF172B1D}" type="presOf" srcId="{C39EAE65-194C-4059-A0EA-BDCD4A927A15}" destId="{C45617CB-FA12-4EDF-BF98-26375B5591B0}" srcOrd="0" destOrd="0" presId="urn:microsoft.com/office/officeart/2005/8/layout/bProcess3"/>
    <dgm:cxn modelId="{0C538395-9955-4BB4-AFFC-30116D8147E3}" srcId="{4E09FA9A-01F9-473B-8749-48D16639A4E6}" destId="{DDC3D7CF-77A8-4A96-84F9-A734A5B86557}" srcOrd="0" destOrd="0" parTransId="{05C7B033-6EF6-4C40-A45B-5F695F61A1B2}" sibTransId="{1278BADC-125A-4477-A16C-87096F24C274}"/>
    <dgm:cxn modelId="{CB651F51-DA94-4E52-953B-FB19EE7CC00C}" type="presOf" srcId="{4E09FA9A-01F9-473B-8749-48D16639A4E6}" destId="{BC95CFA7-D39A-4ADA-A22A-492DD199E1EC}" srcOrd="0" destOrd="0" presId="urn:microsoft.com/office/officeart/2005/8/layout/bProcess3"/>
    <dgm:cxn modelId="{A02D263A-1EE1-46BF-A890-3165FB2B5244}" type="presOf" srcId="{F6D04BDF-7494-4413-AA36-8316C13DB629}" destId="{5CC6DB02-B1E5-4D72-815B-AF5F50F1FF61}" srcOrd="1" destOrd="0" presId="urn:microsoft.com/office/officeart/2005/8/layout/bProcess3"/>
    <dgm:cxn modelId="{284719EE-6DB4-4510-8FD6-27430676197E}" type="presOf" srcId="{704A073B-F71F-44F9-A6A4-792A0B9E3027}" destId="{B4844BFD-8ABE-43A5-A231-B16C9BEFD732}" srcOrd="1" destOrd="0" presId="urn:microsoft.com/office/officeart/2005/8/layout/bProcess3"/>
    <dgm:cxn modelId="{210F19F3-6452-45F0-92F6-644C729A8794}" type="presOf" srcId="{1278BADC-125A-4477-A16C-87096F24C274}" destId="{CE72D419-498B-4B00-BE47-9C8C5611443E}" srcOrd="0" destOrd="0" presId="urn:microsoft.com/office/officeart/2005/8/layout/bProcess3"/>
    <dgm:cxn modelId="{A61B1ADA-90B1-4D4C-ACC0-2D8245E2D622}" type="presOf" srcId="{0A3BA20E-0F39-4D72-AA65-5A308DFB901B}" destId="{18641CD3-1249-4F61-95D9-310C2D4C16DC}" srcOrd="0" destOrd="0" presId="urn:microsoft.com/office/officeart/2005/8/layout/bProcess3"/>
    <dgm:cxn modelId="{EE2DE6DE-C63A-41A6-AEFB-8193955FD294}" srcId="{4E09FA9A-01F9-473B-8749-48D16639A4E6}" destId="{0A3BA20E-0F39-4D72-AA65-5A308DFB901B}" srcOrd="3" destOrd="0" parTransId="{7849950F-D65C-4377-974F-1DB1FD917C8E}" sibTransId="{89895913-514F-47BA-B36F-2214D2397627}"/>
    <dgm:cxn modelId="{68D3C09D-7ED2-47F1-9A93-7D9AA75D7932}" type="presOf" srcId="{DDC3D7CF-77A8-4A96-84F9-A734A5B86557}" destId="{DFDFAF62-6776-49C5-9402-DD00F77C4B62}" srcOrd="0" destOrd="0" presId="urn:microsoft.com/office/officeart/2005/8/layout/bProcess3"/>
    <dgm:cxn modelId="{A7253002-1125-4ED8-8A5D-D620C4A885DB}" type="presParOf" srcId="{BC95CFA7-D39A-4ADA-A22A-492DD199E1EC}" destId="{DFDFAF62-6776-49C5-9402-DD00F77C4B62}" srcOrd="0" destOrd="0" presId="urn:microsoft.com/office/officeart/2005/8/layout/bProcess3"/>
    <dgm:cxn modelId="{74904D2A-060B-4A7F-92B3-976AD1417F72}" type="presParOf" srcId="{BC95CFA7-D39A-4ADA-A22A-492DD199E1EC}" destId="{CE72D419-498B-4B00-BE47-9C8C5611443E}" srcOrd="1" destOrd="0" presId="urn:microsoft.com/office/officeart/2005/8/layout/bProcess3"/>
    <dgm:cxn modelId="{5E4D5EB4-C1BC-4A45-947D-E562ED3B4D66}" type="presParOf" srcId="{CE72D419-498B-4B00-BE47-9C8C5611443E}" destId="{EB0C1DD6-671B-4EFC-BF8F-AA9C8FC92935}" srcOrd="0" destOrd="0" presId="urn:microsoft.com/office/officeart/2005/8/layout/bProcess3"/>
    <dgm:cxn modelId="{4645621F-0227-459D-83F7-4137FBA65017}" type="presParOf" srcId="{BC95CFA7-D39A-4ADA-A22A-492DD199E1EC}" destId="{C45617CB-FA12-4EDF-BF98-26375B5591B0}" srcOrd="2" destOrd="0" presId="urn:microsoft.com/office/officeart/2005/8/layout/bProcess3"/>
    <dgm:cxn modelId="{FF47D4B0-A8F3-431A-8285-47B8ED61AEC8}" type="presParOf" srcId="{BC95CFA7-D39A-4ADA-A22A-492DD199E1EC}" destId="{5DA1AE6C-1B45-48F1-8842-7083528768BC}" srcOrd="3" destOrd="0" presId="urn:microsoft.com/office/officeart/2005/8/layout/bProcess3"/>
    <dgm:cxn modelId="{183A02BC-AA95-4685-A8FE-5FD389DC8648}" type="presParOf" srcId="{5DA1AE6C-1B45-48F1-8842-7083528768BC}" destId="{B4844BFD-8ABE-43A5-A231-B16C9BEFD732}" srcOrd="0" destOrd="0" presId="urn:microsoft.com/office/officeart/2005/8/layout/bProcess3"/>
    <dgm:cxn modelId="{1C9CC5A0-14D1-41D5-B1AB-1CD0FDA2F585}" type="presParOf" srcId="{BC95CFA7-D39A-4ADA-A22A-492DD199E1EC}" destId="{956861EF-E95A-432D-B190-E00B7BB69305}" srcOrd="4" destOrd="0" presId="urn:microsoft.com/office/officeart/2005/8/layout/bProcess3"/>
    <dgm:cxn modelId="{D685E1C0-DC5C-4C86-BEAB-1365FF2D7E38}" type="presParOf" srcId="{BC95CFA7-D39A-4ADA-A22A-492DD199E1EC}" destId="{5A405DC6-6D3A-4B1D-BA59-65209E4A3D41}" srcOrd="5" destOrd="0" presId="urn:microsoft.com/office/officeart/2005/8/layout/bProcess3"/>
    <dgm:cxn modelId="{2B8E643C-2283-49FB-BB7D-7EFBF3798807}" type="presParOf" srcId="{5A405DC6-6D3A-4B1D-BA59-65209E4A3D41}" destId="{5CC6DB02-B1E5-4D72-815B-AF5F50F1FF61}" srcOrd="0" destOrd="0" presId="urn:microsoft.com/office/officeart/2005/8/layout/bProcess3"/>
    <dgm:cxn modelId="{1A3633B0-B6D2-416A-8013-6D18E92B11CB}" type="presParOf" srcId="{BC95CFA7-D39A-4ADA-A22A-492DD199E1EC}" destId="{18641CD3-1249-4F61-95D9-310C2D4C16DC}" srcOrd="6" destOrd="0" presId="urn:microsoft.com/office/officeart/2005/8/layout/b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C56D40-E757-43B2-8D79-3DEF3D9ECE0D}"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kumimoji="1" lang="ja-JP" altLang="en-US"/>
        </a:p>
      </dgm:t>
    </dgm:pt>
    <dgm:pt modelId="{ED59F2CD-7325-4E0D-B57A-3BE3087BA807}">
      <dgm:prSet phldrT="[テキスト]"/>
      <dgm:spPr/>
      <dgm:t>
        <a:bodyPr/>
        <a:lstStyle/>
        <a:p>
          <a:r>
            <a:rPr kumimoji="1" lang="ja-JP" altLang="en-US"/>
            <a:t>使用者：不当解雇の主張を争う→示談交渉を拒絶</a:t>
          </a:r>
        </a:p>
      </dgm:t>
    </dgm:pt>
    <dgm:pt modelId="{42EC7211-7ACE-41ED-9234-FDE6A9BB2603}" type="parTrans" cxnId="{A794BD6D-2588-4BC0-B1F9-4043D7BF206A}">
      <dgm:prSet/>
      <dgm:spPr/>
      <dgm:t>
        <a:bodyPr/>
        <a:lstStyle/>
        <a:p>
          <a:endParaRPr kumimoji="1" lang="ja-JP" altLang="en-US"/>
        </a:p>
      </dgm:t>
    </dgm:pt>
    <dgm:pt modelId="{4AF31810-7643-49AE-ACEC-91B59EDA518E}" type="sibTrans" cxnId="{A794BD6D-2588-4BC0-B1F9-4043D7BF206A}">
      <dgm:prSet/>
      <dgm:spPr/>
      <dgm:t>
        <a:bodyPr/>
        <a:lstStyle/>
        <a:p>
          <a:endParaRPr kumimoji="1" lang="ja-JP" altLang="en-US"/>
        </a:p>
      </dgm:t>
    </dgm:pt>
    <dgm:pt modelId="{1B1E1AF8-EB98-4FA6-B206-E83E6060AC25}">
      <dgm:prSet phldrT="[テキスト]"/>
      <dgm:spPr/>
      <dgm:t>
        <a:bodyPr/>
        <a:lstStyle/>
        <a:p>
          <a:r>
            <a:rPr kumimoji="1" lang="ja-JP" altLang="en-US"/>
            <a:t>労働者：訴訟を提起</a:t>
          </a:r>
        </a:p>
      </dgm:t>
    </dgm:pt>
    <dgm:pt modelId="{5E7BBE8F-ECBB-4BC1-B8FB-BFE32A3167CB}" type="parTrans" cxnId="{8FE1921F-EC11-42E2-8E46-76CC1CDAE7E4}">
      <dgm:prSet/>
      <dgm:spPr/>
      <dgm:t>
        <a:bodyPr/>
        <a:lstStyle/>
        <a:p>
          <a:endParaRPr kumimoji="1" lang="ja-JP" altLang="en-US"/>
        </a:p>
      </dgm:t>
    </dgm:pt>
    <dgm:pt modelId="{B2081F65-F226-45F0-B16C-AA218FD09278}" type="sibTrans" cxnId="{8FE1921F-EC11-42E2-8E46-76CC1CDAE7E4}">
      <dgm:prSet/>
      <dgm:spPr/>
      <dgm:t>
        <a:bodyPr/>
        <a:lstStyle/>
        <a:p>
          <a:endParaRPr kumimoji="1" lang="ja-JP" altLang="en-US"/>
        </a:p>
      </dgm:t>
    </dgm:pt>
    <dgm:pt modelId="{705A6D9D-0205-479F-8E37-96DEAC613965}">
      <dgm:prSet phldrT="[テキスト]" custT="1"/>
      <dgm:spPr/>
      <dgm:t>
        <a:bodyPr/>
        <a:lstStyle/>
        <a:p>
          <a:r>
            <a:rPr kumimoji="1" lang="ja-JP" altLang="en-US" sz="1100"/>
            <a:t>労働者及び使用者：最後まで争うか，途中で和解をするか（訴訟の進行状況次第で，勝ち負けが見えてくると，それを見越した和解が成立しやすくなる）</a:t>
          </a:r>
        </a:p>
      </dgm:t>
    </dgm:pt>
    <dgm:pt modelId="{73B8DB37-5F00-4A9C-85A2-CAEF5A14FC88}" type="parTrans" cxnId="{1FC10641-072E-48AF-9DCF-7151C68EA5D0}">
      <dgm:prSet/>
      <dgm:spPr/>
      <dgm:t>
        <a:bodyPr/>
        <a:lstStyle/>
        <a:p>
          <a:endParaRPr kumimoji="1" lang="ja-JP" altLang="en-US"/>
        </a:p>
      </dgm:t>
    </dgm:pt>
    <dgm:pt modelId="{65B3F5FC-2D77-4B08-967B-75FF16376673}" type="sibTrans" cxnId="{1FC10641-072E-48AF-9DCF-7151C68EA5D0}">
      <dgm:prSet/>
      <dgm:spPr/>
      <dgm:t>
        <a:bodyPr/>
        <a:lstStyle/>
        <a:p>
          <a:endParaRPr kumimoji="1" lang="ja-JP" altLang="en-US"/>
        </a:p>
      </dgm:t>
    </dgm:pt>
    <dgm:pt modelId="{566B296E-B4A8-4754-A30B-D93B9099A74A}">
      <dgm:prSet phldrT="[テキスト]"/>
      <dgm:spPr/>
      <dgm:t>
        <a:bodyPr/>
        <a:lstStyle/>
        <a:p>
          <a:r>
            <a:rPr kumimoji="1" lang="ja-JP" altLang="en-US"/>
            <a:t>使用者：不当解雇の主張を争わない→示談交渉を行う</a:t>
          </a:r>
        </a:p>
      </dgm:t>
    </dgm:pt>
    <dgm:pt modelId="{7D88098F-CF24-4D7D-BF58-F8AB1987D90E}" type="parTrans" cxnId="{1D4F32FB-22E2-41C5-B490-415C56B29FBF}">
      <dgm:prSet/>
      <dgm:spPr/>
      <dgm:t>
        <a:bodyPr/>
        <a:lstStyle/>
        <a:p>
          <a:endParaRPr kumimoji="1" lang="ja-JP" altLang="en-US"/>
        </a:p>
      </dgm:t>
    </dgm:pt>
    <dgm:pt modelId="{CB6E3074-120B-433D-BC43-7388513AE290}" type="sibTrans" cxnId="{1D4F32FB-22E2-41C5-B490-415C56B29FBF}">
      <dgm:prSet/>
      <dgm:spPr/>
      <dgm:t>
        <a:bodyPr/>
        <a:lstStyle/>
        <a:p>
          <a:endParaRPr kumimoji="1" lang="ja-JP" altLang="en-US"/>
        </a:p>
      </dgm:t>
    </dgm:pt>
    <dgm:pt modelId="{08642E14-15F2-4668-9201-F594AF0CCCA1}">
      <dgm:prSet phldrT="[テキスト]"/>
      <dgm:spPr/>
      <dgm:t>
        <a:bodyPr/>
        <a:lstStyle/>
        <a:p>
          <a:r>
            <a:rPr kumimoji="1" lang="ja-JP" altLang="en-US"/>
            <a:t>使用者：復職を認める。解雇期間の賃金を支払う。</a:t>
          </a:r>
        </a:p>
      </dgm:t>
    </dgm:pt>
    <dgm:pt modelId="{86DB0668-58EE-4023-93EC-A41A6A9F5689}" type="parTrans" cxnId="{27E3899E-E9D0-464B-B544-8EAF0CC82A8C}">
      <dgm:prSet/>
      <dgm:spPr/>
      <dgm:t>
        <a:bodyPr/>
        <a:lstStyle/>
        <a:p>
          <a:endParaRPr kumimoji="1" lang="ja-JP" altLang="en-US"/>
        </a:p>
      </dgm:t>
    </dgm:pt>
    <dgm:pt modelId="{964211F2-38C5-4A7D-B9B0-1CDD0CF911B4}" type="sibTrans" cxnId="{27E3899E-E9D0-464B-B544-8EAF0CC82A8C}">
      <dgm:prSet/>
      <dgm:spPr/>
      <dgm:t>
        <a:bodyPr/>
        <a:lstStyle/>
        <a:p>
          <a:endParaRPr kumimoji="1" lang="ja-JP" altLang="en-US"/>
        </a:p>
      </dgm:t>
    </dgm:pt>
    <dgm:pt modelId="{510EFE16-FD2D-4741-9571-59755B53B493}">
      <dgm:prSet phldrT="[テキスト]"/>
      <dgm:spPr/>
      <dgm:t>
        <a:bodyPr/>
        <a:lstStyle/>
        <a:p>
          <a:r>
            <a:rPr kumimoji="1" lang="ja-JP" altLang="en-US"/>
            <a:t>もしくは，一定の解決金を支払う等して，円満退職してもらう。</a:t>
          </a:r>
        </a:p>
      </dgm:t>
    </dgm:pt>
    <dgm:pt modelId="{7090B89E-061B-44B6-9058-F38CFF94E833}" type="parTrans" cxnId="{7DBE3E3E-0796-4D5A-9399-EF23934FA94F}">
      <dgm:prSet/>
      <dgm:spPr/>
      <dgm:t>
        <a:bodyPr/>
        <a:lstStyle/>
        <a:p>
          <a:endParaRPr kumimoji="1" lang="ja-JP" altLang="en-US"/>
        </a:p>
      </dgm:t>
    </dgm:pt>
    <dgm:pt modelId="{0CF7D666-5294-4F11-AFC6-6BA1966BDE61}" type="sibTrans" cxnId="{7DBE3E3E-0796-4D5A-9399-EF23934FA94F}">
      <dgm:prSet/>
      <dgm:spPr/>
      <dgm:t>
        <a:bodyPr/>
        <a:lstStyle/>
        <a:p>
          <a:endParaRPr kumimoji="1" lang="ja-JP" altLang="en-US"/>
        </a:p>
      </dgm:t>
    </dgm:pt>
    <dgm:pt modelId="{918BB53F-B857-4BC0-A91D-EB8CA71AB6FC}" type="pres">
      <dgm:prSet presAssocID="{A8C56D40-E757-43B2-8D79-3DEF3D9ECE0D}" presName="Name0" presStyleCnt="0">
        <dgm:presLayoutVars>
          <dgm:dir/>
          <dgm:animLvl val="lvl"/>
          <dgm:resizeHandles val="exact"/>
        </dgm:presLayoutVars>
      </dgm:prSet>
      <dgm:spPr/>
      <dgm:t>
        <a:bodyPr/>
        <a:lstStyle/>
        <a:p>
          <a:endParaRPr kumimoji="1" lang="ja-JP" altLang="en-US"/>
        </a:p>
      </dgm:t>
    </dgm:pt>
    <dgm:pt modelId="{1B196264-4BEE-43A1-8172-571A2A8F41C6}" type="pres">
      <dgm:prSet presAssocID="{ED59F2CD-7325-4E0D-B57A-3BE3087BA807}" presName="vertFlow" presStyleCnt="0"/>
      <dgm:spPr/>
    </dgm:pt>
    <dgm:pt modelId="{9A0BBEB2-EFD1-4431-AB7D-174E2134E3CF}" type="pres">
      <dgm:prSet presAssocID="{ED59F2CD-7325-4E0D-B57A-3BE3087BA807}" presName="header" presStyleLbl="node1" presStyleIdx="0" presStyleCnt="2"/>
      <dgm:spPr/>
      <dgm:t>
        <a:bodyPr/>
        <a:lstStyle/>
        <a:p>
          <a:endParaRPr kumimoji="1" lang="ja-JP" altLang="en-US"/>
        </a:p>
      </dgm:t>
    </dgm:pt>
    <dgm:pt modelId="{93B0FDDF-A647-4CAE-9528-7F7255288FA3}" type="pres">
      <dgm:prSet presAssocID="{5E7BBE8F-ECBB-4BC1-B8FB-BFE32A3167CB}" presName="parTrans" presStyleLbl="sibTrans2D1" presStyleIdx="0" presStyleCnt="4"/>
      <dgm:spPr/>
      <dgm:t>
        <a:bodyPr/>
        <a:lstStyle/>
        <a:p>
          <a:endParaRPr kumimoji="1" lang="ja-JP" altLang="en-US"/>
        </a:p>
      </dgm:t>
    </dgm:pt>
    <dgm:pt modelId="{8EF331DF-20FC-46C7-A6DD-49491AC1E5AC}" type="pres">
      <dgm:prSet presAssocID="{1B1E1AF8-EB98-4FA6-B206-E83E6060AC25}" presName="child" presStyleLbl="alignAccFollowNode1" presStyleIdx="0" presStyleCnt="4">
        <dgm:presLayoutVars>
          <dgm:chMax val="0"/>
          <dgm:bulletEnabled val="1"/>
        </dgm:presLayoutVars>
      </dgm:prSet>
      <dgm:spPr/>
      <dgm:t>
        <a:bodyPr/>
        <a:lstStyle/>
        <a:p>
          <a:endParaRPr kumimoji="1" lang="ja-JP" altLang="en-US"/>
        </a:p>
      </dgm:t>
    </dgm:pt>
    <dgm:pt modelId="{1D33D3BE-0B9C-4D46-AE8A-2A3EC6D6ADB9}" type="pres">
      <dgm:prSet presAssocID="{B2081F65-F226-45F0-B16C-AA218FD09278}" presName="sibTrans" presStyleLbl="sibTrans2D1" presStyleIdx="1" presStyleCnt="4"/>
      <dgm:spPr/>
      <dgm:t>
        <a:bodyPr/>
        <a:lstStyle/>
        <a:p>
          <a:endParaRPr kumimoji="1" lang="ja-JP" altLang="en-US"/>
        </a:p>
      </dgm:t>
    </dgm:pt>
    <dgm:pt modelId="{D3C2A337-56CB-48E7-8F05-F3CF04E98DEA}" type="pres">
      <dgm:prSet presAssocID="{705A6D9D-0205-479F-8E37-96DEAC613965}" presName="child" presStyleLbl="alignAccFollowNode1" presStyleIdx="1" presStyleCnt="4" custScaleY="152106" custLinFactNeighborX="1189" custLinFactNeighborY="-3397">
        <dgm:presLayoutVars>
          <dgm:chMax val="0"/>
          <dgm:bulletEnabled val="1"/>
        </dgm:presLayoutVars>
      </dgm:prSet>
      <dgm:spPr/>
      <dgm:t>
        <a:bodyPr/>
        <a:lstStyle/>
        <a:p>
          <a:endParaRPr kumimoji="1" lang="ja-JP" altLang="en-US"/>
        </a:p>
      </dgm:t>
    </dgm:pt>
    <dgm:pt modelId="{D9D4330C-2087-414B-991D-C950C7D2A077}" type="pres">
      <dgm:prSet presAssocID="{ED59F2CD-7325-4E0D-B57A-3BE3087BA807}" presName="hSp" presStyleCnt="0"/>
      <dgm:spPr/>
    </dgm:pt>
    <dgm:pt modelId="{688940F4-4EC9-405D-B4E8-8AD26DA658CD}" type="pres">
      <dgm:prSet presAssocID="{566B296E-B4A8-4754-A30B-D93B9099A74A}" presName="vertFlow" presStyleCnt="0"/>
      <dgm:spPr/>
    </dgm:pt>
    <dgm:pt modelId="{EAB921B6-25AE-4FE4-92BA-8E4AD03F14DB}" type="pres">
      <dgm:prSet presAssocID="{566B296E-B4A8-4754-A30B-D93B9099A74A}" presName="header" presStyleLbl="node1" presStyleIdx="1" presStyleCnt="2"/>
      <dgm:spPr/>
      <dgm:t>
        <a:bodyPr/>
        <a:lstStyle/>
        <a:p>
          <a:endParaRPr kumimoji="1" lang="ja-JP" altLang="en-US"/>
        </a:p>
      </dgm:t>
    </dgm:pt>
    <dgm:pt modelId="{E55A8F74-E44D-4672-A455-15CABB90EFEA}" type="pres">
      <dgm:prSet presAssocID="{86DB0668-58EE-4023-93EC-A41A6A9F5689}" presName="parTrans" presStyleLbl="sibTrans2D1" presStyleIdx="2" presStyleCnt="4"/>
      <dgm:spPr/>
      <dgm:t>
        <a:bodyPr/>
        <a:lstStyle/>
        <a:p>
          <a:endParaRPr kumimoji="1" lang="ja-JP" altLang="en-US"/>
        </a:p>
      </dgm:t>
    </dgm:pt>
    <dgm:pt modelId="{DC9DCA81-5604-4E63-A71A-CCCA32336AA4}" type="pres">
      <dgm:prSet presAssocID="{08642E14-15F2-4668-9201-F594AF0CCCA1}" presName="child" presStyleLbl="alignAccFollowNode1" presStyleIdx="2" presStyleCnt="4">
        <dgm:presLayoutVars>
          <dgm:chMax val="0"/>
          <dgm:bulletEnabled val="1"/>
        </dgm:presLayoutVars>
      </dgm:prSet>
      <dgm:spPr/>
      <dgm:t>
        <a:bodyPr/>
        <a:lstStyle/>
        <a:p>
          <a:endParaRPr kumimoji="1" lang="ja-JP" altLang="en-US"/>
        </a:p>
      </dgm:t>
    </dgm:pt>
    <dgm:pt modelId="{4EF3184C-1884-4976-9999-B42549BBBD5E}" type="pres">
      <dgm:prSet presAssocID="{964211F2-38C5-4A7D-B9B0-1CDD0CF911B4}" presName="sibTrans" presStyleLbl="sibTrans2D1" presStyleIdx="3" presStyleCnt="4"/>
      <dgm:spPr/>
      <dgm:t>
        <a:bodyPr/>
        <a:lstStyle/>
        <a:p>
          <a:endParaRPr kumimoji="1" lang="ja-JP" altLang="en-US"/>
        </a:p>
      </dgm:t>
    </dgm:pt>
    <dgm:pt modelId="{9E788FA6-381F-47FD-B90C-BDA951DDD2F0}" type="pres">
      <dgm:prSet presAssocID="{510EFE16-FD2D-4741-9571-59755B53B493}" presName="child" presStyleLbl="alignAccFollowNode1" presStyleIdx="3" presStyleCnt="4" custScaleY="152158">
        <dgm:presLayoutVars>
          <dgm:chMax val="0"/>
          <dgm:bulletEnabled val="1"/>
        </dgm:presLayoutVars>
      </dgm:prSet>
      <dgm:spPr/>
      <dgm:t>
        <a:bodyPr/>
        <a:lstStyle/>
        <a:p>
          <a:endParaRPr kumimoji="1" lang="ja-JP" altLang="en-US"/>
        </a:p>
      </dgm:t>
    </dgm:pt>
  </dgm:ptLst>
  <dgm:cxnLst>
    <dgm:cxn modelId="{3BC740EF-DC53-4896-BE96-9DF18B685B0F}" type="presOf" srcId="{705A6D9D-0205-479F-8E37-96DEAC613965}" destId="{D3C2A337-56CB-48E7-8F05-F3CF04E98DEA}" srcOrd="0" destOrd="0" presId="urn:microsoft.com/office/officeart/2005/8/layout/lProcess1"/>
    <dgm:cxn modelId="{27E3899E-E9D0-464B-B544-8EAF0CC82A8C}" srcId="{566B296E-B4A8-4754-A30B-D93B9099A74A}" destId="{08642E14-15F2-4668-9201-F594AF0CCCA1}" srcOrd="0" destOrd="0" parTransId="{86DB0668-58EE-4023-93EC-A41A6A9F5689}" sibTransId="{964211F2-38C5-4A7D-B9B0-1CDD0CF911B4}"/>
    <dgm:cxn modelId="{CFEDE0D9-4FC5-4342-AD04-6A3AE29C79E8}" type="presOf" srcId="{566B296E-B4A8-4754-A30B-D93B9099A74A}" destId="{EAB921B6-25AE-4FE4-92BA-8E4AD03F14DB}" srcOrd="0" destOrd="0" presId="urn:microsoft.com/office/officeart/2005/8/layout/lProcess1"/>
    <dgm:cxn modelId="{928D8717-638D-4272-B34E-68A3C3F446B4}" type="presOf" srcId="{510EFE16-FD2D-4741-9571-59755B53B493}" destId="{9E788FA6-381F-47FD-B90C-BDA951DDD2F0}" srcOrd="0" destOrd="0" presId="urn:microsoft.com/office/officeart/2005/8/layout/lProcess1"/>
    <dgm:cxn modelId="{8FE1921F-EC11-42E2-8E46-76CC1CDAE7E4}" srcId="{ED59F2CD-7325-4E0D-B57A-3BE3087BA807}" destId="{1B1E1AF8-EB98-4FA6-B206-E83E6060AC25}" srcOrd="0" destOrd="0" parTransId="{5E7BBE8F-ECBB-4BC1-B8FB-BFE32A3167CB}" sibTransId="{B2081F65-F226-45F0-B16C-AA218FD09278}"/>
    <dgm:cxn modelId="{24E8A329-BE91-42C9-AFCB-B20B65D31E83}" type="presOf" srcId="{1B1E1AF8-EB98-4FA6-B206-E83E6060AC25}" destId="{8EF331DF-20FC-46C7-A6DD-49491AC1E5AC}" srcOrd="0" destOrd="0" presId="urn:microsoft.com/office/officeart/2005/8/layout/lProcess1"/>
    <dgm:cxn modelId="{840F327C-D5F5-49AF-AA9C-F0F6890B73F1}" type="presOf" srcId="{ED59F2CD-7325-4E0D-B57A-3BE3087BA807}" destId="{9A0BBEB2-EFD1-4431-AB7D-174E2134E3CF}" srcOrd="0" destOrd="0" presId="urn:microsoft.com/office/officeart/2005/8/layout/lProcess1"/>
    <dgm:cxn modelId="{1FC10641-072E-48AF-9DCF-7151C68EA5D0}" srcId="{ED59F2CD-7325-4E0D-B57A-3BE3087BA807}" destId="{705A6D9D-0205-479F-8E37-96DEAC613965}" srcOrd="1" destOrd="0" parTransId="{73B8DB37-5F00-4A9C-85A2-CAEF5A14FC88}" sibTransId="{65B3F5FC-2D77-4B08-967B-75FF16376673}"/>
    <dgm:cxn modelId="{A794BD6D-2588-4BC0-B1F9-4043D7BF206A}" srcId="{A8C56D40-E757-43B2-8D79-3DEF3D9ECE0D}" destId="{ED59F2CD-7325-4E0D-B57A-3BE3087BA807}" srcOrd="0" destOrd="0" parTransId="{42EC7211-7ACE-41ED-9234-FDE6A9BB2603}" sibTransId="{4AF31810-7643-49AE-ACEC-91B59EDA518E}"/>
    <dgm:cxn modelId="{1D4F32FB-22E2-41C5-B490-415C56B29FBF}" srcId="{A8C56D40-E757-43B2-8D79-3DEF3D9ECE0D}" destId="{566B296E-B4A8-4754-A30B-D93B9099A74A}" srcOrd="1" destOrd="0" parTransId="{7D88098F-CF24-4D7D-BF58-F8AB1987D90E}" sibTransId="{CB6E3074-120B-433D-BC43-7388513AE290}"/>
    <dgm:cxn modelId="{B318441F-E1C0-4429-BC7B-5CD5AE2AF299}" type="presOf" srcId="{964211F2-38C5-4A7D-B9B0-1CDD0CF911B4}" destId="{4EF3184C-1884-4976-9999-B42549BBBD5E}" srcOrd="0" destOrd="0" presId="urn:microsoft.com/office/officeart/2005/8/layout/lProcess1"/>
    <dgm:cxn modelId="{125819D0-65F4-41B8-884C-C9C39B2D32EF}" type="presOf" srcId="{86DB0668-58EE-4023-93EC-A41A6A9F5689}" destId="{E55A8F74-E44D-4672-A455-15CABB90EFEA}" srcOrd="0" destOrd="0" presId="urn:microsoft.com/office/officeart/2005/8/layout/lProcess1"/>
    <dgm:cxn modelId="{2EAD606E-E749-45A7-BE33-02D9154194D0}" type="presOf" srcId="{A8C56D40-E757-43B2-8D79-3DEF3D9ECE0D}" destId="{918BB53F-B857-4BC0-A91D-EB8CA71AB6FC}" srcOrd="0" destOrd="0" presId="urn:microsoft.com/office/officeart/2005/8/layout/lProcess1"/>
    <dgm:cxn modelId="{FC83A558-B77A-486C-9BB4-460B4ED908C7}" type="presOf" srcId="{5E7BBE8F-ECBB-4BC1-B8FB-BFE32A3167CB}" destId="{93B0FDDF-A647-4CAE-9528-7F7255288FA3}" srcOrd="0" destOrd="0" presId="urn:microsoft.com/office/officeart/2005/8/layout/lProcess1"/>
    <dgm:cxn modelId="{D4DE6ABD-8205-4BDD-AA1F-F5D547990320}" type="presOf" srcId="{08642E14-15F2-4668-9201-F594AF0CCCA1}" destId="{DC9DCA81-5604-4E63-A71A-CCCA32336AA4}" srcOrd="0" destOrd="0" presId="urn:microsoft.com/office/officeart/2005/8/layout/lProcess1"/>
    <dgm:cxn modelId="{51EEC4A8-69AB-4BB6-8E14-48A062912229}" type="presOf" srcId="{B2081F65-F226-45F0-B16C-AA218FD09278}" destId="{1D33D3BE-0B9C-4D46-AE8A-2A3EC6D6ADB9}" srcOrd="0" destOrd="0" presId="urn:microsoft.com/office/officeart/2005/8/layout/lProcess1"/>
    <dgm:cxn modelId="{7DBE3E3E-0796-4D5A-9399-EF23934FA94F}" srcId="{566B296E-B4A8-4754-A30B-D93B9099A74A}" destId="{510EFE16-FD2D-4741-9571-59755B53B493}" srcOrd="1" destOrd="0" parTransId="{7090B89E-061B-44B6-9058-F38CFF94E833}" sibTransId="{0CF7D666-5294-4F11-AFC6-6BA1966BDE61}"/>
    <dgm:cxn modelId="{97DA4E00-29F8-4A8F-BC6E-7DC8FFF2351B}" type="presParOf" srcId="{918BB53F-B857-4BC0-A91D-EB8CA71AB6FC}" destId="{1B196264-4BEE-43A1-8172-571A2A8F41C6}" srcOrd="0" destOrd="0" presId="urn:microsoft.com/office/officeart/2005/8/layout/lProcess1"/>
    <dgm:cxn modelId="{E852C9B1-1E94-4543-9486-5E498D113F3E}" type="presParOf" srcId="{1B196264-4BEE-43A1-8172-571A2A8F41C6}" destId="{9A0BBEB2-EFD1-4431-AB7D-174E2134E3CF}" srcOrd="0" destOrd="0" presId="urn:microsoft.com/office/officeart/2005/8/layout/lProcess1"/>
    <dgm:cxn modelId="{1CF75C26-2762-42A4-87C4-92E8A22995D8}" type="presParOf" srcId="{1B196264-4BEE-43A1-8172-571A2A8F41C6}" destId="{93B0FDDF-A647-4CAE-9528-7F7255288FA3}" srcOrd="1" destOrd="0" presId="urn:microsoft.com/office/officeart/2005/8/layout/lProcess1"/>
    <dgm:cxn modelId="{D74141D6-44EC-4790-81C6-4985F409CC04}" type="presParOf" srcId="{1B196264-4BEE-43A1-8172-571A2A8F41C6}" destId="{8EF331DF-20FC-46C7-A6DD-49491AC1E5AC}" srcOrd="2" destOrd="0" presId="urn:microsoft.com/office/officeart/2005/8/layout/lProcess1"/>
    <dgm:cxn modelId="{CFD4BD65-9663-4D0C-932B-F7547EADF097}" type="presParOf" srcId="{1B196264-4BEE-43A1-8172-571A2A8F41C6}" destId="{1D33D3BE-0B9C-4D46-AE8A-2A3EC6D6ADB9}" srcOrd="3" destOrd="0" presId="urn:microsoft.com/office/officeart/2005/8/layout/lProcess1"/>
    <dgm:cxn modelId="{CAF0D0D2-6CCD-4706-9CAA-BC62FA9D33BA}" type="presParOf" srcId="{1B196264-4BEE-43A1-8172-571A2A8F41C6}" destId="{D3C2A337-56CB-48E7-8F05-F3CF04E98DEA}" srcOrd="4" destOrd="0" presId="urn:microsoft.com/office/officeart/2005/8/layout/lProcess1"/>
    <dgm:cxn modelId="{7ADCBB45-CA48-4E8B-999A-2A3C707C4647}" type="presParOf" srcId="{918BB53F-B857-4BC0-A91D-EB8CA71AB6FC}" destId="{D9D4330C-2087-414B-991D-C950C7D2A077}" srcOrd="1" destOrd="0" presId="urn:microsoft.com/office/officeart/2005/8/layout/lProcess1"/>
    <dgm:cxn modelId="{36F8E85C-C725-4227-910E-5441CC6F3D33}" type="presParOf" srcId="{918BB53F-B857-4BC0-A91D-EB8CA71AB6FC}" destId="{688940F4-4EC9-405D-B4E8-8AD26DA658CD}" srcOrd="2" destOrd="0" presId="urn:microsoft.com/office/officeart/2005/8/layout/lProcess1"/>
    <dgm:cxn modelId="{1D47D8ED-8AB4-47F9-8B59-2E6C9A10516E}" type="presParOf" srcId="{688940F4-4EC9-405D-B4E8-8AD26DA658CD}" destId="{EAB921B6-25AE-4FE4-92BA-8E4AD03F14DB}" srcOrd="0" destOrd="0" presId="urn:microsoft.com/office/officeart/2005/8/layout/lProcess1"/>
    <dgm:cxn modelId="{01770A64-F2FD-45AB-908C-2338DD5B4EB8}" type="presParOf" srcId="{688940F4-4EC9-405D-B4E8-8AD26DA658CD}" destId="{E55A8F74-E44D-4672-A455-15CABB90EFEA}" srcOrd="1" destOrd="0" presId="urn:microsoft.com/office/officeart/2005/8/layout/lProcess1"/>
    <dgm:cxn modelId="{1C8A96F2-008A-43A1-A619-383F43525A25}" type="presParOf" srcId="{688940F4-4EC9-405D-B4E8-8AD26DA658CD}" destId="{DC9DCA81-5604-4E63-A71A-CCCA32336AA4}" srcOrd="2" destOrd="0" presId="urn:microsoft.com/office/officeart/2005/8/layout/lProcess1"/>
    <dgm:cxn modelId="{F9365906-0CB8-41FA-9C8B-B5E0C57598F6}" type="presParOf" srcId="{688940F4-4EC9-405D-B4E8-8AD26DA658CD}" destId="{4EF3184C-1884-4976-9999-B42549BBBD5E}" srcOrd="3" destOrd="0" presId="urn:microsoft.com/office/officeart/2005/8/layout/lProcess1"/>
    <dgm:cxn modelId="{8C4DF8A9-0699-4B56-85E0-8D324B7612D7}" type="presParOf" srcId="{688940F4-4EC9-405D-B4E8-8AD26DA658CD}" destId="{9E788FA6-381F-47FD-B90C-BDA951DDD2F0}" srcOrd="4" destOrd="0" presId="urn:microsoft.com/office/officeart/2005/8/layout/l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23EB7B-97F6-469B-BE51-DF7311901B96}"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kumimoji="1" lang="ja-JP" altLang="en-US"/>
        </a:p>
      </dgm:t>
    </dgm:pt>
    <dgm:pt modelId="{FFC26415-A12B-4F18-BF49-BBE736C6A5D6}">
      <dgm:prSet phldrT="[テキスト]"/>
      <dgm:spPr/>
      <dgm:t>
        <a:bodyPr/>
        <a:lstStyle/>
        <a:p>
          <a:r>
            <a:rPr kumimoji="1" lang="ja-JP" altLang="en-US"/>
            <a:t>不当解雇であると認定</a:t>
          </a:r>
        </a:p>
      </dgm:t>
    </dgm:pt>
    <dgm:pt modelId="{0010DE62-0F0F-4810-8931-93B51AD6DD1A}" type="parTrans" cxnId="{BA40E39A-F80B-44E0-8EFD-1109F23CE711}">
      <dgm:prSet/>
      <dgm:spPr/>
      <dgm:t>
        <a:bodyPr/>
        <a:lstStyle/>
        <a:p>
          <a:endParaRPr kumimoji="1" lang="ja-JP" altLang="en-US"/>
        </a:p>
      </dgm:t>
    </dgm:pt>
    <dgm:pt modelId="{75171C15-55B9-40AA-BE4F-D377B03CE5D6}" type="sibTrans" cxnId="{BA40E39A-F80B-44E0-8EFD-1109F23CE711}">
      <dgm:prSet/>
      <dgm:spPr/>
      <dgm:t>
        <a:bodyPr/>
        <a:lstStyle/>
        <a:p>
          <a:endParaRPr kumimoji="1" lang="ja-JP" altLang="en-US"/>
        </a:p>
      </dgm:t>
    </dgm:pt>
    <dgm:pt modelId="{2A6D9785-3EF9-482C-814C-A37AF0D98CB8}">
      <dgm:prSet phldrT="[テキスト]"/>
      <dgm:spPr/>
      <dgm:t>
        <a:bodyPr/>
        <a:lstStyle/>
        <a:p>
          <a:r>
            <a:rPr kumimoji="1" lang="ja-JP" altLang="en-US"/>
            <a:t>復職が認められる</a:t>
          </a:r>
        </a:p>
      </dgm:t>
    </dgm:pt>
    <dgm:pt modelId="{771A0BBF-2F9D-4694-A08C-4F23E6608E0F}" type="parTrans" cxnId="{3AB2C8EA-3ACC-4122-B6A9-E47159769910}">
      <dgm:prSet/>
      <dgm:spPr/>
      <dgm:t>
        <a:bodyPr/>
        <a:lstStyle/>
        <a:p>
          <a:endParaRPr kumimoji="1" lang="ja-JP" altLang="en-US"/>
        </a:p>
      </dgm:t>
    </dgm:pt>
    <dgm:pt modelId="{98C56FDB-D792-4774-A08B-D0511DAB2C07}" type="sibTrans" cxnId="{3AB2C8EA-3ACC-4122-B6A9-E47159769910}">
      <dgm:prSet/>
      <dgm:spPr/>
      <dgm:t>
        <a:bodyPr/>
        <a:lstStyle/>
        <a:p>
          <a:endParaRPr kumimoji="1" lang="ja-JP" altLang="en-US"/>
        </a:p>
      </dgm:t>
    </dgm:pt>
    <dgm:pt modelId="{8CFE9B37-5717-4932-9C11-772DC7D255A4}">
      <dgm:prSet phldrT="[テキスト]"/>
      <dgm:spPr/>
      <dgm:t>
        <a:bodyPr/>
        <a:lstStyle/>
        <a:p>
          <a:r>
            <a:rPr kumimoji="1" lang="ja-JP" altLang="en-US"/>
            <a:t>原則として，解雇期間中の賃金も支払われる（ﾊﾞｯｸﾍﾟｲ）</a:t>
          </a:r>
        </a:p>
      </dgm:t>
    </dgm:pt>
    <dgm:pt modelId="{1C31DE12-22BE-42F2-9291-0544DFB8A8FD}" type="parTrans" cxnId="{B55949C3-3AFE-4929-97E5-A30B183D9E5F}">
      <dgm:prSet/>
      <dgm:spPr/>
      <dgm:t>
        <a:bodyPr/>
        <a:lstStyle/>
        <a:p>
          <a:endParaRPr kumimoji="1" lang="ja-JP" altLang="en-US"/>
        </a:p>
      </dgm:t>
    </dgm:pt>
    <dgm:pt modelId="{7A5730C7-BB60-471C-8127-7D0171D52747}" type="sibTrans" cxnId="{B55949C3-3AFE-4929-97E5-A30B183D9E5F}">
      <dgm:prSet/>
      <dgm:spPr/>
      <dgm:t>
        <a:bodyPr/>
        <a:lstStyle/>
        <a:p>
          <a:endParaRPr kumimoji="1" lang="ja-JP" altLang="en-US"/>
        </a:p>
      </dgm:t>
    </dgm:pt>
    <dgm:pt modelId="{AFDE6D78-517B-4195-ADE5-6B6E35D42CDC}">
      <dgm:prSet phldrT="[テキスト]"/>
      <dgm:spPr/>
      <dgm:t>
        <a:bodyPr/>
        <a:lstStyle/>
        <a:p>
          <a:r>
            <a:rPr kumimoji="1" lang="ja-JP" altLang="en-US"/>
            <a:t>不当解雇ではないと</a:t>
          </a:r>
          <a:endParaRPr kumimoji="1" lang="en-US" altLang="ja-JP"/>
        </a:p>
        <a:p>
          <a:r>
            <a:rPr kumimoji="1" lang="ja-JP" altLang="en-US"/>
            <a:t>認定</a:t>
          </a:r>
        </a:p>
      </dgm:t>
    </dgm:pt>
    <dgm:pt modelId="{C0C967B2-DF58-48A9-B738-D5616146C671}" type="parTrans" cxnId="{1B8ADD95-7C90-4579-9AFE-9C4CBE701F00}">
      <dgm:prSet/>
      <dgm:spPr/>
      <dgm:t>
        <a:bodyPr/>
        <a:lstStyle/>
        <a:p>
          <a:endParaRPr kumimoji="1" lang="ja-JP" altLang="en-US"/>
        </a:p>
      </dgm:t>
    </dgm:pt>
    <dgm:pt modelId="{50416691-4ED0-4853-9517-5E185E5263E6}" type="sibTrans" cxnId="{1B8ADD95-7C90-4579-9AFE-9C4CBE701F00}">
      <dgm:prSet/>
      <dgm:spPr/>
      <dgm:t>
        <a:bodyPr/>
        <a:lstStyle/>
        <a:p>
          <a:endParaRPr kumimoji="1" lang="ja-JP" altLang="en-US"/>
        </a:p>
      </dgm:t>
    </dgm:pt>
    <dgm:pt modelId="{94C25B02-E224-4C10-80B1-857AA47FE75B}">
      <dgm:prSet phldrT="[テキスト]"/>
      <dgm:spPr/>
      <dgm:t>
        <a:bodyPr/>
        <a:lstStyle/>
        <a:p>
          <a:r>
            <a:rPr kumimoji="1" lang="ja-JP" altLang="en-US"/>
            <a:t>労働者の請求は認められない</a:t>
          </a:r>
        </a:p>
      </dgm:t>
    </dgm:pt>
    <dgm:pt modelId="{CEC5DB01-7B23-4622-8E08-AFBEE8C53294}" type="parTrans" cxnId="{59EED7F1-B708-4B2C-9184-FAA399BFDB95}">
      <dgm:prSet/>
      <dgm:spPr/>
      <dgm:t>
        <a:bodyPr/>
        <a:lstStyle/>
        <a:p>
          <a:endParaRPr kumimoji="1" lang="ja-JP" altLang="en-US"/>
        </a:p>
      </dgm:t>
    </dgm:pt>
    <dgm:pt modelId="{51BCB397-BB4A-4D99-A42D-062B81BA2314}" type="sibTrans" cxnId="{59EED7F1-B708-4B2C-9184-FAA399BFDB95}">
      <dgm:prSet/>
      <dgm:spPr/>
      <dgm:t>
        <a:bodyPr/>
        <a:lstStyle/>
        <a:p>
          <a:endParaRPr kumimoji="1" lang="ja-JP" altLang="en-US"/>
        </a:p>
      </dgm:t>
    </dgm:pt>
    <dgm:pt modelId="{697EC423-5E00-4547-AD96-32C4E9389216}" type="pres">
      <dgm:prSet presAssocID="{6423EB7B-97F6-469B-BE51-DF7311901B96}" presName="Name0" presStyleCnt="0">
        <dgm:presLayoutVars>
          <dgm:dir/>
          <dgm:animLvl val="lvl"/>
          <dgm:resizeHandles val="exact"/>
        </dgm:presLayoutVars>
      </dgm:prSet>
      <dgm:spPr/>
      <dgm:t>
        <a:bodyPr/>
        <a:lstStyle/>
        <a:p>
          <a:endParaRPr kumimoji="1" lang="ja-JP" altLang="en-US"/>
        </a:p>
      </dgm:t>
    </dgm:pt>
    <dgm:pt modelId="{BB82B2A1-3025-4534-B8E2-F66CE45E0718}" type="pres">
      <dgm:prSet presAssocID="{FFC26415-A12B-4F18-BF49-BBE736C6A5D6}" presName="vertFlow" presStyleCnt="0"/>
      <dgm:spPr/>
    </dgm:pt>
    <dgm:pt modelId="{5BD1CB97-A6BC-472B-B364-2B349763E648}" type="pres">
      <dgm:prSet presAssocID="{FFC26415-A12B-4F18-BF49-BBE736C6A5D6}" presName="header" presStyleLbl="node1" presStyleIdx="0" presStyleCnt="2"/>
      <dgm:spPr/>
      <dgm:t>
        <a:bodyPr/>
        <a:lstStyle/>
        <a:p>
          <a:endParaRPr kumimoji="1" lang="ja-JP" altLang="en-US"/>
        </a:p>
      </dgm:t>
    </dgm:pt>
    <dgm:pt modelId="{31A11234-C601-4380-B705-0ACE5C350D2C}" type="pres">
      <dgm:prSet presAssocID="{771A0BBF-2F9D-4694-A08C-4F23E6608E0F}" presName="parTrans" presStyleLbl="sibTrans2D1" presStyleIdx="0" presStyleCnt="3"/>
      <dgm:spPr/>
      <dgm:t>
        <a:bodyPr/>
        <a:lstStyle/>
        <a:p>
          <a:endParaRPr kumimoji="1" lang="ja-JP" altLang="en-US"/>
        </a:p>
      </dgm:t>
    </dgm:pt>
    <dgm:pt modelId="{992AD11C-1F14-45A1-A48F-15326EA9C3BA}" type="pres">
      <dgm:prSet presAssocID="{2A6D9785-3EF9-482C-814C-A37AF0D98CB8}" presName="child" presStyleLbl="alignAccFollowNode1" presStyleIdx="0" presStyleCnt="3">
        <dgm:presLayoutVars>
          <dgm:chMax val="0"/>
          <dgm:bulletEnabled val="1"/>
        </dgm:presLayoutVars>
      </dgm:prSet>
      <dgm:spPr/>
      <dgm:t>
        <a:bodyPr/>
        <a:lstStyle/>
        <a:p>
          <a:endParaRPr kumimoji="1" lang="ja-JP" altLang="en-US"/>
        </a:p>
      </dgm:t>
    </dgm:pt>
    <dgm:pt modelId="{9285D8A8-1D63-4C45-A3E1-0545A1C11D35}" type="pres">
      <dgm:prSet presAssocID="{98C56FDB-D792-4774-A08B-D0511DAB2C07}" presName="sibTrans" presStyleLbl="sibTrans2D1" presStyleIdx="1" presStyleCnt="3"/>
      <dgm:spPr/>
      <dgm:t>
        <a:bodyPr/>
        <a:lstStyle/>
        <a:p>
          <a:endParaRPr kumimoji="1" lang="ja-JP" altLang="en-US"/>
        </a:p>
      </dgm:t>
    </dgm:pt>
    <dgm:pt modelId="{19ACA21F-5707-4D82-861D-EF55650B58CB}" type="pres">
      <dgm:prSet presAssocID="{8CFE9B37-5717-4932-9C11-772DC7D255A4}" presName="child" presStyleLbl="alignAccFollowNode1" presStyleIdx="1" presStyleCnt="3" custScaleY="158154" custLinFactNeighborX="-38" custLinFactNeighborY="64563">
        <dgm:presLayoutVars>
          <dgm:chMax val="0"/>
          <dgm:bulletEnabled val="1"/>
        </dgm:presLayoutVars>
      </dgm:prSet>
      <dgm:spPr/>
      <dgm:t>
        <a:bodyPr/>
        <a:lstStyle/>
        <a:p>
          <a:endParaRPr kumimoji="1" lang="ja-JP" altLang="en-US"/>
        </a:p>
      </dgm:t>
    </dgm:pt>
    <dgm:pt modelId="{CC5003B3-6766-4D0F-896A-0A392623D387}" type="pres">
      <dgm:prSet presAssocID="{FFC26415-A12B-4F18-BF49-BBE736C6A5D6}" presName="hSp" presStyleCnt="0"/>
      <dgm:spPr/>
    </dgm:pt>
    <dgm:pt modelId="{AF8182A1-F312-4C48-841B-2CE6F422F079}" type="pres">
      <dgm:prSet presAssocID="{AFDE6D78-517B-4195-ADE5-6B6E35D42CDC}" presName="vertFlow" presStyleCnt="0"/>
      <dgm:spPr/>
    </dgm:pt>
    <dgm:pt modelId="{703C6CBC-4493-4877-8505-C0C41690ED27}" type="pres">
      <dgm:prSet presAssocID="{AFDE6D78-517B-4195-ADE5-6B6E35D42CDC}" presName="header" presStyleLbl="node1" presStyleIdx="1" presStyleCnt="2"/>
      <dgm:spPr/>
      <dgm:t>
        <a:bodyPr/>
        <a:lstStyle/>
        <a:p>
          <a:endParaRPr kumimoji="1" lang="ja-JP" altLang="en-US"/>
        </a:p>
      </dgm:t>
    </dgm:pt>
    <dgm:pt modelId="{E574FEB9-FA37-4CB2-9778-BBC5610A6531}" type="pres">
      <dgm:prSet presAssocID="{CEC5DB01-7B23-4622-8E08-AFBEE8C53294}" presName="parTrans" presStyleLbl="sibTrans2D1" presStyleIdx="2" presStyleCnt="3"/>
      <dgm:spPr/>
      <dgm:t>
        <a:bodyPr/>
        <a:lstStyle/>
        <a:p>
          <a:endParaRPr kumimoji="1" lang="ja-JP" altLang="en-US"/>
        </a:p>
      </dgm:t>
    </dgm:pt>
    <dgm:pt modelId="{41A18A7D-177D-4949-BEDD-7BE1449E178C}" type="pres">
      <dgm:prSet presAssocID="{94C25B02-E224-4C10-80B1-857AA47FE75B}" presName="child" presStyleLbl="alignAccFollowNode1" presStyleIdx="2" presStyleCnt="3">
        <dgm:presLayoutVars>
          <dgm:chMax val="0"/>
          <dgm:bulletEnabled val="1"/>
        </dgm:presLayoutVars>
      </dgm:prSet>
      <dgm:spPr/>
      <dgm:t>
        <a:bodyPr/>
        <a:lstStyle/>
        <a:p>
          <a:endParaRPr kumimoji="1" lang="ja-JP" altLang="en-US"/>
        </a:p>
      </dgm:t>
    </dgm:pt>
  </dgm:ptLst>
  <dgm:cxnLst>
    <dgm:cxn modelId="{1B8ADD95-7C90-4579-9AFE-9C4CBE701F00}" srcId="{6423EB7B-97F6-469B-BE51-DF7311901B96}" destId="{AFDE6D78-517B-4195-ADE5-6B6E35D42CDC}" srcOrd="1" destOrd="0" parTransId="{C0C967B2-DF58-48A9-B738-D5616146C671}" sibTransId="{50416691-4ED0-4853-9517-5E185E5263E6}"/>
    <dgm:cxn modelId="{D16B3EA7-3924-4D6E-AECF-B35B457995CA}" type="presOf" srcId="{6423EB7B-97F6-469B-BE51-DF7311901B96}" destId="{697EC423-5E00-4547-AD96-32C4E9389216}" srcOrd="0" destOrd="0" presId="urn:microsoft.com/office/officeart/2005/8/layout/lProcess1"/>
    <dgm:cxn modelId="{B2DBA7F2-184C-421A-8AE7-300BB3A12462}" type="presOf" srcId="{2A6D9785-3EF9-482C-814C-A37AF0D98CB8}" destId="{992AD11C-1F14-45A1-A48F-15326EA9C3BA}" srcOrd="0" destOrd="0" presId="urn:microsoft.com/office/officeart/2005/8/layout/lProcess1"/>
    <dgm:cxn modelId="{59EED7F1-B708-4B2C-9184-FAA399BFDB95}" srcId="{AFDE6D78-517B-4195-ADE5-6B6E35D42CDC}" destId="{94C25B02-E224-4C10-80B1-857AA47FE75B}" srcOrd="0" destOrd="0" parTransId="{CEC5DB01-7B23-4622-8E08-AFBEE8C53294}" sibTransId="{51BCB397-BB4A-4D99-A42D-062B81BA2314}"/>
    <dgm:cxn modelId="{8DEFECB4-2D8C-4C15-BDC8-205ADA730AB6}" type="presOf" srcId="{94C25B02-E224-4C10-80B1-857AA47FE75B}" destId="{41A18A7D-177D-4949-BEDD-7BE1449E178C}" srcOrd="0" destOrd="0" presId="urn:microsoft.com/office/officeart/2005/8/layout/lProcess1"/>
    <dgm:cxn modelId="{BA40E39A-F80B-44E0-8EFD-1109F23CE711}" srcId="{6423EB7B-97F6-469B-BE51-DF7311901B96}" destId="{FFC26415-A12B-4F18-BF49-BBE736C6A5D6}" srcOrd="0" destOrd="0" parTransId="{0010DE62-0F0F-4810-8931-93B51AD6DD1A}" sibTransId="{75171C15-55B9-40AA-BE4F-D377B03CE5D6}"/>
    <dgm:cxn modelId="{8BDF15C2-55AF-4454-BAD0-030955E7289E}" type="presOf" srcId="{FFC26415-A12B-4F18-BF49-BBE736C6A5D6}" destId="{5BD1CB97-A6BC-472B-B364-2B349763E648}" srcOrd="0" destOrd="0" presId="urn:microsoft.com/office/officeart/2005/8/layout/lProcess1"/>
    <dgm:cxn modelId="{A96BCF1D-E04B-4177-BA7E-BD30D69DA2A3}" type="presOf" srcId="{98C56FDB-D792-4774-A08B-D0511DAB2C07}" destId="{9285D8A8-1D63-4C45-A3E1-0545A1C11D35}" srcOrd="0" destOrd="0" presId="urn:microsoft.com/office/officeart/2005/8/layout/lProcess1"/>
    <dgm:cxn modelId="{71A90458-1A3A-433C-A112-728CC201C7CD}" type="presOf" srcId="{CEC5DB01-7B23-4622-8E08-AFBEE8C53294}" destId="{E574FEB9-FA37-4CB2-9778-BBC5610A6531}" srcOrd="0" destOrd="0" presId="urn:microsoft.com/office/officeart/2005/8/layout/lProcess1"/>
    <dgm:cxn modelId="{56F5EE2B-37A7-4A7F-B88A-BCB73118653F}" type="presOf" srcId="{AFDE6D78-517B-4195-ADE5-6B6E35D42CDC}" destId="{703C6CBC-4493-4877-8505-C0C41690ED27}" srcOrd="0" destOrd="0" presId="urn:microsoft.com/office/officeart/2005/8/layout/lProcess1"/>
    <dgm:cxn modelId="{B55949C3-3AFE-4929-97E5-A30B183D9E5F}" srcId="{FFC26415-A12B-4F18-BF49-BBE736C6A5D6}" destId="{8CFE9B37-5717-4932-9C11-772DC7D255A4}" srcOrd="1" destOrd="0" parTransId="{1C31DE12-22BE-42F2-9291-0544DFB8A8FD}" sibTransId="{7A5730C7-BB60-471C-8127-7D0171D52747}"/>
    <dgm:cxn modelId="{EC902CB9-B9B5-4178-85ED-AEDFAEB7623A}" type="presOf" srcId="{8CFE9B37-5717-4932-9C11-772DC7D255A4}" destId="{19ACA21F-5707-4D82-861D-EF55650B58CB}" srcOrd="0" destOrd="0" presId="urn:microsoft.com/office/officeart/2005/8/layout/lProcess1"/>
    <dgm:cxn modelId="{AF74EB6C-8027-470B-94A9-94F26FCDADF9}" type="presOf" srcId="{771A0BBF-2F9D-4694-A08C-4F23E6608E0F}" destId="{31A11234-C601-4380-B705-0ACE5C350D2C}" srcOrd="0" destOrd="0" presId="urn:microsoft.com/office/officeart/2005/8/layout/lProcess1"/>
    <dgm:cxn modelId="{3AB2C8EA-3ACC-4122-B6A9-E47159769910}" srcId="{FFC26415-A12B-4F18-BF49-BBE736C6A5D6}" destId="{2A6D9785-3EF9-482C-814C-A37AF0D98CB8}" srcOrd="0" destOrd="0" parTransId="{771A0BBF-2F9D-4694-A08C-4F23E6608E0F}" sibTransId="{98C56FDB-D792-4774-A08B-D0511DAB2C07}"/>
    <dgm:cxn modelId="{6C1F41C1-D358-47B3-A2CE-B3A730BCBB04}" type="presParOf" srcId="{697EC423-5E00-4547-AD96-32C4E9389216}" destId="{BB82B2A1-3025-4534-B8E2-F66CE45E0718}" srcOrd="0" destOrd="0" presId="urn:microsoft.com/office/officeart/2005/8/layout/lProcess1"/>
    <dgm:cxn modelId="{9F3536F7-E8AE-4600-B42F-A5CB525DD203}" type="presParOf" srcId="{BB82B2A1-3025-4534-B8E2-F66CE45E0718}" destId="{5BD1CB97-A6BC-472B-B364-2B349763E648}" srcOrd="0" destOrd="0" presId="urn:microsoft.com/office/officeart/2005/8/layout/lProcess1"/>
    <dgm:cxn modelId="{89DF924A-AE1C-4DB1-924E-F11215E15FB3}" type="presParOf" srcId="{BB82B2A1-3025-4534-B8E2-F66CE45E0718}" destId="{31A11234-C601-4380-B705-0ACE5C350D2C}" srcOrd="1" destOrd="0" presId="urn:microsoft.com/office/officeart/2005/8/layout/lProcess1"/>
    <dgm:cxn modelId="{A1773C45-A77B-4131-92C1-DF1E214BA39C}" type="presParOf" srcId="{BB82B2A1-3025-4534-B8E2-F66CE45E0718}" destId="{992AD11C-1F14-45A1-A48F-15326EA9C3BA}" srcOrd="2" destOrd="0" presId="urn:microsoft.com/office/officeart/2005/8/layout/lProcess1"/>
    <dgm:cxn modelId="{B8234FEB-C7A3-4915-B899-D2E244E3A28D}" type="presParOf" srcId="{BB82B2A1-3025-4534-B8E2-F66CE45E0718}" destId="{9285D8A8-1D63-4C45-A3E1-0545A1C11D35}" srcOrd="3" destOrd="0" presId="urn:microsoft.com/office/officeart/2005/8/layout/lProcess1"/>
    <dgm:cxn modelId="{955A46DF-19AF-463F-BDE7-3BDCA15B4620}" type="presParOf" srcId="{BB82B2A1-3025-4534-B8E2-F66CE45E0718}" destId="{19ACA21F-5707-4D82-861D-EF55650B58CB}" srcOrd="4" destOrd="0" presId="urn:microsoft.com/office/officeart/2005/8/layout/lProcess1"/>
    <dgm:cxn modelId="{D1B086DF-CDC4-4622-AD01-D726BC1C8444}" type="presParOf" srcId="{697EC423-5E00-4547-AD96-32C4E9389216}" destId="{CC5003B3-6766-4D0F-896A-0A392623D387}" srcOrd="1" destOrd="0" presId="urn:microsoft.com/office/officeart/2005/8/layout/lProcess1"/>
    <dgm:cxn modelId="{0D3D1F29-8C87-4B00-B2A6-685EBD0EBB26}" type="presParOf" srcId="{697EC423-5E00-4547-AD96-32C4E9389216}" destId="{AF8182A1-F312-4C48-841B-2CE6F422F079}" srcOrd="2" destOrd="0" presId="urn:microsoft.com/office/officeart/2005/8/layout/lProcess1"/>
    <dgm:cxn modelId="{5976B389-4BC3-4206-BE09-35A868DE11C7}" type="presParOf" srcId="{AF8182A1-F312-4C48-841B-2CE6F422F079}" destId="{703C6CBC-4493-4877-8505-C0C41690ED27}" srcOrd="0" destOrd="0" presId="urn:microsoft.com/office/officeart/2005/8/layout/lProcess1"/>
    <dgm:cxn modelId="{F44D90D9-6FD5-4F82-8778-4D483BFAB166}" type="presParOf" srcId="{AF8182A1-F312-4C48-841B-2CE6F422F079}" destId="{E574FEB9-FA37-4CB2-9778-BBC5610A6531}" srcOrd="1" destOrd="0" presId="urn:microsoft.com/office/officeart/2005/8/layout/lProcess1"/>
    <dgm:cxn modelId="{39D75B7B-3A40-492A-8679-1D538153A35D}" type="presParOf" srcId="{AF8182A1-F312-4C48-841B-2CE6F422F079}" destId="{41A18A7D-177D-4949-BEDD-7BE1449E178C}" srcOrd="2" destOrd="0" presId="urn:microsoft.com/office/officeart/2005/8/layout/l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72D419-498B-4B00-BE47-9C8C5611443E}">
      <dsp:nvSpPr>
        <dsp:cNvPr id="0" name=""/>
        <dsp:cNvSpPr/>
      </dsp:nvSpPr>
      <dsp:spPr>
        <a:xfrm>
          <a:off x="2474299" y="651556"/>
          <a:ext cx="503600" cy="91440"/>
        </a:xfrm>
        <a:custGeom>
          <a:avLst/>
          <a:gdLst/>
          <a:ahLst/>
          <a:cxnLst/>
          <a:rect l="0" t="0" r="0" b="0"/>
          <a:pathLst>
            <a:path>
              <a:moveTo>
                <a:pt x="0" y="45720"/>
              </a:moveTo>
              <a:lnTo>
                <a:pt x="50360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2712744" y="694605"/>
        <a:ext cx="26710" cy="5342"/>
      </dsp:txXfrm>
    </dsp:sp>
    <dsp:sp modelId="{DFDFAF62-6776-49C5-9402-DD00F77C4B62}">
      <dsp:nvSpPr>
        <dsp:cNvPr id="0" name=""/>
        <dsp:cNvSpPr/>
      </dsp:nvSpPr>
      <dsp:spPr>
        <a:xfrm>
          <a:off x="153487" y="492"/>
          <a:ext cx="2322611" cy="139356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kumimoji="1" lang="ja-JP" altLang="en-US" sz="1700" kern="1200"/>
            <a:t>使用者：</a:t>
          </a:r>
          <a:endParaRPr kumimoji="1" lang="en-US" altLang="ja-JP" sz="1700" kern="1200"/>
        </a:p>
        <a:p>
          <a:pPr lvl="0" algn="ctr" defTabSz="755650">
            <a:lnSpc>
              <a:spcPct val="90000"/>
            </a:lnSpc>
            <a:spcBef>
              <a:spcPct val="0"/>
            </a:spcBef>
            <a:spcAft>
              <a:spcPct val="35000"/>
            </a:spcAft>
          </a:pPr>
          <a:r>
            <a:rPr kumimoji="1" lang="ja-JP" altLang="en-US" sz="1700" kern="1200"/>
            <a:t>解雇の</a:t>
          </a:r>
          <a:endParaRPr kumimoji="1" lang="en-US" altLang="ja-JP" sz="1700" kern="1200"/>
        </a:p>
        <a:p>
          <a:pPr lvl="0" algn="ctr" defTabSz="755650">
            <a:lnSpc>
              <a:spcPct val="90000"/>
            </a:lnSpc>
            <a:spcBef>
              <a:spcPct val="0"/>
            </a:spcBef>
            <a:spcAft>
              <a:spcPct val="35000"/>
            </a:spcAft>
          </a:pPr>
          <a:r>
            <a:rPr kumimoji="1" lang="ja-JP" altLang="en-US" sz="1700" kern="1200"/>
            <a:t>意思表示</a:t>
          </a:r>
        </a:p>
      </dsp:txBody>
      <dsp:txXfrm>
        <a:off x="153487" y="492"/>
        <a:ext cx="2322611" cy="1393567"/>
      </dsp:txXfrm>
    </dsp:sp>
    <dsp:sp modelId="{5DA1AE6C-1B45-48F1-8842-7083528768BC}">
      <dsp:nvSpPr>
        <dsp:cNvPr id="0" name=""/>
        <dsp:cNvSpPr/>
      </dsp:nvSpPr>
      <dsp:spPr>
        <a:xfrm>
          <a:off x="1314793" y="1392259"/>
          <a:ext cx="2856812" cy="503600"/>
        </a:xfrm>
        <a:custGeom>
          <a:avLst/>
          <a:gdLst/>
          <a:ahLst/>
          <a:cxnLst/>
          <a:rect l="0" t="0" r="0" b="0"/>
          <a:pathLst>
            <a:path>
              <a:moveTo>
                <a:pt x="2856812" y="0"/>
              </a:moveTo>
              <a:lnTo>
                <a:pt x="2856812" y="268900"/>
              </a:lnTo>
              <a:lnTo>
                <a:pt x="0" y="268900"/>
              </a:lnTo>
              <a:lnTo>
                <a:pt x="0" y="50360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2670541" y="1641388"/>
        <a:ext cx="145316" cy="5342"/>
      </dsp:txXfrm>
    </dsp:sp>
    <dsp:sp modelId="{C45617CB-FA12-4EDF-BF98-26375B5591B0}">
      <dsp:nvSpPr>
        <dsp:cNvPr id="0" name=""/>
        <dsp:cNvSpPr/>
      </dsp:nvSpPr>
      <dsp:spPr>
        <a:xfrm>
          <a:off x="3010300" y="492"/>
          <a:ext cx="2322611" cy="139356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kumimoji="1" lang="ja-JP" altLang="en-US" sz="1700" kern="1200"/>
            <a:t>労働者：不当解雇を主張するか検討</a:t>
          </a:r>
          <a:endParaRPr kumimoji="1" lang="en-US" altLang="ja-JP" sz="1700" kern="1200"/>
        </a:p>
        <a:p>
          <a:pPr lvl="0" algn="ctr" defTabSz="755650">
            <a:lnSpc>
              <a:spcPct val="90000"/>
            </a:lnSpc>
            <a:spcBef>
              <a:spcPct val="0"/>
            </a:spcBef>
            <a:spcAft>
              <a:spcPct val="35000"/>
            </a:spcAft>
          </a:pPr>
          <a:r>
            <a:rPr kumimoji="1" lang="ja-JP" altLang="en-US" sz="1700" kern="1200"/>
            <a:t>（労基署や弁護士に相談）</a:t>
          </a:r>
        </a:p>
      </dsp:txBody>
      <dsp:txXfrm>
        <a:off x="3010300" y="492"/>
        <a:ext cx="2322611" cy="1393567"/>
      </dsp:txXfrm>
    </dsp:sp>
    <dsp:sp modelId="{5A405DC6-6D3A-4B1D-BA59-65209E4A3D41}">
      <dsp:nvSpPr>
        <dsp:cNvPr id="0" name=""/>
        <dsp:cNvSpPr/>
      </dsp:nvSpPr>
      <dsp:spPr>
        <a:xfrm>
          <a:off x="2474299" y="2579323"/>
          <a:ext cx="503600" cy="91440"/>
        </a:xfrm>
        <a:custGeom>
          <a:avLst/>
          <a:gdLst/>
          <a:ahLst/>
          <a:cxnLst/>
          <a:rect l="0" t="0" r="0" b="0"/>
          <a:pathLst>
            <a:path>
              <a:moveTo>
                <a:pt x="0" y="45720"/>
              </a:moveTo>
              <a:lnTo>
                <a:pt x="50360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2712744" y="2622372"/>
        <a:ext cx="26710" cy="5342"/>
      </dsp:txXfrm>
    </dsp:sp>
    <dsp:sp modelId="{956861EF-E95A-432D-B190-E00B7BB69305}">
      <dsp:nvSpPr>
        <dsp:cNvPr id="0" name=""/>
        <dsp:cNvSpPr/>
      </dsp:nvSpPr>
      <dsp:spPr>
        <a:xfrm>
          <a:off x="153487" y="1928260"/>
          <a:ext cx="2322611" cy="139356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kumimoji="1" lang="ja-JP" altLang="en-US" sz="1700" kern="1200"/>
            <a:t>労働者：不当解雇を主張する場合→復職等を求めて，</a:t>
          </a:r>
          <a:endParaRPr kumimoji="1" lang="en-US" altLang="ja-JP" sz="1700" kern="1200"/>
        </a:p>
        <a:p>
          <a:pPr lvl="0" algn="ctr" defTabSz="755650">
            <a:lnSpc>
              <a:spcPct val="90000"/>
            </a:lnSpc>
            <a:spcBef>
              <a:spcPct val="0"/>
            </a:spcBef>
            <a:spcAft>
              <a:spcPct val="35000"/>
            </a:spcAft>
          </a:pPr>
          <a:r>
            <a:rPr kumimoji="1" lang="ja-JP" altLang="en-US" sz="1700" kern="1200"/>
            <a:t>示談交渉開始</a:t>
          </a:r>
        </a:p>
      </dsp:txBody>
      <dsp:txXfrm>
        <a:off x="153487" y="1928260"/>
        <a:ext cx="2322611" cy="1393567"/>
      </dsp:txXfrm>
    </dsp:sp>
    <dsp:sp modelId="{18641CD3-1249-4F61-95D9-310C2D4C16DC}">
      <dsp:nvSpPr>
        <dsp:cNvPr id="0" name=""/>
        <dsp:cNvSpPr/>
      </dsp:nvSpPr>
      <dsp:spPr>
        <a:xfrm>
          <a:off x="3010300" y="1928260"/>
          <a:ext cx="2322611" cy="139356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kumimoji="1" lang="ja-JP" altLang="en-US" sz="1700" kern="1200"/>
            <a:t>使用者：不当解雇の主張を争うか検討</a:t>
          </a:r>
        </a:p>
      </dsp:txBody>
      <dsp:txXfrm>
        <a:off x="3010300" y="1928260"/>
        <a:ext cx="2322611" cy="13935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0BBEB2-EFD1-4431-AB7D-174E2134E3CF}">
      <dsp:nvSpPr>
        <dsp:cNvPr id="0" name=""/>
        <dsp:cNvSpPr/>
      </dsp:nvSpPr>
      <dsp:spPr>
        <a:xfrm>
          <a:off x="663" y="152399"/>
          <a:ext cx="2563117" cy="6407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kumimoji="1" lang="ja-JP" altLang="en-US" sz="1600" kern="1200"/>
            <a:t>使用者：不当解雇の主張を争う→示談交渉を拒絶</a:t>
          </a:r>
        </a:p>
      </dsp:txBody>
      <dsp:txXfrm>
        <a:off x="19431" y="171167"/>
        <a:ext cx="2525581" cy="603243"/>
      </dsp:txXfrm>
    </dsp:sp>
    <dsp:sp modelId="{93B0FDDF-A647-4CAE-9528-7F7255288FA3}">
      <dsp:nvSpPr>
        <dsp:cNvPr id="0" name=""/>
        <dsp:cNvSpPr/>
      </dsp:nvSpPr>
      <dsp:spPr>
        <a:xfrm rot="5400000">
          <a:off x="1226154" y="849246"/>
          <a:ext cx="112136" cy="112136"/>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F331DF-20FC-46C7-A6DD-49491AC1E5AC}">
      <dsp:nvSpPr>
        <dsp:cNvPr id="0" name=""/>
        <dsp:cNvSpPr/>
      </dsp:nvSpPr>
      <dsp:spPr>
        <a:xfrm>
          <a:off x="663" y="1017451"/>
          <a:ext cx="2563117" cy="64077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kumimoji="1" lang="ja-JP" altLang="en-US" sz="1700" kern="1200"/>
            <a:t>労働者：訴訟を提起</a:t>
          </a:r>
        </a:p>
      </dsp:txBody>
      <dsp:txXfrm>
        <a:off x="19431" y="1036219"/>
        <a:ext cx="2525581" cy="603243"/>
      </dsp:txXfrm>
    </dsp:sp>
    <dsp:sp modelId="{1D33D3BE-0B9C-4D46-AE8A-2A3EC6D6ADB9}">
      <dsp:nvSpPr>
        <dsp:cNvPr id="0" name=""/>
        <dsp:cNvSpPr/>
      </dsp:nvSpPr>
      <dsp:spPr>
        <a:xfrm rot="5297756">
          <a:off x="1242670" y="1710489"/>
          <a:ext cx="104613" cy="112136"/>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C2A337-56CB-48E7-8F05-F3CF04E98DEA}">
      <dsp:nvSpPr>
        <dsp:cNvPr id="0" name=""/>
        <dsp:cNvSpPr/>
      </dsp:nvSpPr>
      <dsp:spPr>
        <a:xfrm>
          <a:off x="31139" y="1874885"/>
          <a:ext cx="2563117" cy="974664"/>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kumimoji="1" lang="ja-JP" altLang="en-US" sz="1100" kern="1200"/>
            <a:t>労働者及び使用者：最後まで争うか，途中で和解をするか（訴訟の進行状況次第で，勝ち負けが見えてくると，それを見越した和解が成立しやすくなる）</a:t>
          </a:r>
        </a:p>
      </dsp:txBody>
      <dsp:txXfrm>
        <a:off x="59686" y="1903432"/>
        <a:ext cx="2506023" cy="917570"/>
      </dsp:txXfrm>
    </dsp:sp>
    <dsp:sp modelId="{EAB921B6-25AE-4FE4-92BA-8E4AD03F14DB}">
      <dsp:nvSpPr>
        <dsp:cNvPr id="0" name=""/>
        <dsp:cNvSpPr/>
      </dsp:nvSpPr>
      <dsp:spPr>
        <a:xfrm>
          <a:off x="2922618" y="152399"/>
          <a:ext cx="2563117" cy="6407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kumimoji="1" lang="ja-JP" altLang="en-US" sz="1600" kern="1200"/>
            <a:t>使用者：不当解雇の主張を争わない→示談交渉を行う</a:t>
          </a:r>
        </a:p>
      </dsp:txBody>
      <dsp:txXfrm>
        <a:off x="2941386" y="171167"/>
        <a:ext cx="2525581" cy="603243"/>
      </dsp:txXfrm>
    </dsp:sp>
    <dsp:sp modelId="{E55A8F74-E44D-4672-A455-15CABB90EFEA}">
      <dsp:nvSpPr>
        <dsp:cNvPr id="0" name=""/>
        <dsp:cNvSpPr/>
      </dsp:nvSpPr>
      <dsp:spPr>
        <a:xfrm rot="5400000">
          <a:off x="4148109" y="849246"/>
          <a:ext cx="112136" cy="112136"/>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9DCA81-5604-4E63-A71A-CCCA32336AA4}">
      <dsp:nvSpPr>
        <dsp:cNvPr id="0" name=""/>
        <dsp:cNvSpPr/>
      </dsp:nvSpPr>
      <dsp:spPr>
        <a:xfrm>
          <a:off x="2922618" y="1017451"/>
          <a:ext cx="2563117" cy="64077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kumimoji="1" lang="ja-JP" altLang="en-US" sz="1700" kern="1200"/>
            <a:t>使用者：復職を認める。解雇期間の賃金を支払う。</a:t>
          </a:r>
        </a:p>
      </dsp:txBody>
      <dsp:txXfrm>
        <a:off x="2941386" y="1036219"/>
        <a:ext cx="2525581" cy="603243"/>
      </dsp:txXfrm>
    </dsp:sp>
    <dsp:sp modelId="{4EF3184C-1884-4976-9999-B42549BBBD5E}">
      <dsp:nvSpPr>
        <dsp:cNvPr id="0" name=""/>
        <dsp:cNvSpPr/>
      </dsp:nvSpPr>
      <dsp:spPr>
        <a:xfrm rot="5400000">
          <a:off x="4148109" y="1714299"/>
          <a:ext cx="112136" cy="112136"/>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788FA6-381F-47FD-B90C-BDA951DDD2F0}">
      <dsp:nvSpPr>
        <dsp:cNvPr id="0" name=""/>
        <dsp:cNvSpPr/>
      </dsp:nvSpPr>
      <dsp:spPr>
        <a:xfrm>
          <a:off x="2922618" y="1882503"/>
          <a:ext cx="2563117" cy="974997"/>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kumimoji="1" lang="ja-JP" altLang="en-US" sz="1700" kern="1200"/>
            <a:t>もしくは，一定の解決金を支払う等して，円満退職してもらう。</a:t>
          </a:r>
        </a:p>
      </dsp:txBody>
      <dsp:txXfrm>
        <a:off x="2951175" y="1911060"/>
        <a:ext cx="2506003" cy="9178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1CB97-A6BC-472B-B364-2B349763E648}">
      <dsp:nvSpPr>
        <dsp:cNvPr id="0" name=""/>
        <dsp:cNvSpPr/>
      </dsp:nvSpPr>
      <dsp:spPr>
        <a:xfrm>
          <a:off x="982" y="228597"/>
          <a:ext cx="2562820" cy="6407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kumimoji="1" lang="ja-JP" altLang="en-US" sz="1500" kern="1200"/>
            <a:t>不当解雇であると認定</a:t>
          </a:r>
        </a:p>
      </dsp:txBody>
      <dsp:txXfrm>
        <a:off x="19748" y="247363"/>
        <a:ext cx="2525288" cy="603173"/>
      </dsp:txXfrm>
    </dsp:sp>
    <dsp:sp modelId="{31A11234-C601-4380-B705-0ACE5C350D2C}">
      <dsp:nvSpPr>
        <dsp:cNvPr id="0" name=""/>
        <dsp:cNvSpPr/>
      </dsp:nvSpPr>
      <dsp:spPr>
        <a:xfrm rot="5400000">
          <a:off x="1226330" y="925364"/>
          <a:ext cx="112123" cy="112123"/>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2AD11C-1F14-45A1-A48F-15326EA9C3BA}">
      <dsp:nvSpPr>
        <dsp:cNvPr id="0" name=""/>
        <dsp:cNvSpPr/>
      </dsp:nvSpPr>
      <dsp:spPr>
        <a:xfrm>
          <a:off x="982" y="1093549"/>
          <a:ext cx="2562820" cy="640705"/>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kumimoji="1" lang="ja-JP" altLang="en-US" sz="1800" kern="1200"/>
            <a:t>復職が認められる</a:t>
          </a:r>
        </a:p>
      </dsp:txBody>
      <dsp:txXfrm>
        <a:off x="19748" y="1112315"/>
        <a:ext cx="2525288" cy="603173"/>
      </dsp:txXfrm>
    </dsp:sp>
    <dsp:sp modelId="{9285D8A8-1D63-4C45-A3E1-0545A1C11D35}">
      <dsp:nvSpPr>
        <dsp:cNvPr id="0" name=""/>
        <dsp:cNvSpPr/>
      </dsp:nvSpPr>
      <dsp:spPr>
        <a:xfrm rot="5402799">
          <a:off x="1153529" y="1862706"/>
          <a:ext cx="256903" cy="112123"/>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ACA21F-5707-4D82-861D-EF55650B58CB}">
      <dsp:nvSpPr>
        <dsp:cNvPr id="0" name=""/>
        <dsp:cNvSpPr/>
      </dsp:nvSpPr>
      <dsp:spPr>
        <a:xfrm>
          <a:off x="8" y="2103281"/>
          <a:ext cx="2562820" cy="1013300"/>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kumimoji="1" lang="ja-JP" altLang="en-US" sz="1800" kern="1200"/>
            <a:t>原則として，解雇期間中の賃金も支払われる（ﾊﾞｯｸﾍﾟｲ）</a:t>
          </a:r>
        </a:p>
      </dsp:txBody>
      <dsp:txXfrm>
        <a:off x="29687" y="2132960"/>
        <a:ext cx="2503462" cy="953942"/>
      </dsp:txXfrm>
    </dsp:sp>
    <dsp:sp modelId="{703C6CBC-4493-4877-8505-C0C41690ED27}">
      <dsp:nvSpPr>
        <dsp:cNvPr id="0" name=""/>
        <dsp:cNvSpPr/>
      </dsp:nvSpPr>
      <dsp:spPr>
        <a:xfrm>
          <a:off x="2922597" y="228597"/>
          <a:ext cx="2562820" cy="6407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kumimoji="1" lang="ja-JP" altLang="en-US" sz="1500" kern="1200"/>
            <a:t>不当解雇ではないと</a:t>
          </a:r>
          <a:endParaRPr kumimoji="1" lang="en-US" altLang="ja-JP" sz="1500" kern="1200"/>
        </a:p>
        <a:p>
          <a:pPr lvl="0" algn="ctr" defTabSz="666750">
            <a:lnSpc>
              <a:spcPct val="90000"/>
            </a:lnSpc>
            <a:spcBef>
              <a:spcPct val="0"/>
            </a:spcBef>
            <a:spcAft>
              <a:spcPct val="35000"/>
            </a:spcAft>
          </a:pPr>
          <a:r>
            <a:rPr kumimoji="1" lang="ja-JP" altLang="en-US" sz="1500" kern="1200"/>
            <a:t>認定</a:t>
          </a:r>
        </a:p>
      </dsp:txBody>
      <dsp:txXfrm>
        <a:off x="2941363" y="247363"/>
        <a:ext cx="2525288" cy="603173"/>
      </dsp:txXfrm>
    </dsp:sp>
    <dsp:sp modelId="{E574FEB9-FA37-4CB2-9778-BBC5610A6531}">
      <dsp:nvSpPr>
        <dsp:cNvPr id="0" name=""/>
        <dsp:cNvSpPr/>
      </dsp:nvSpPr>
      <dsp:spPr>
        <a:xfrm rot="5400000">
          <a:off x="4147945" y="925364"/>
          <a:ext cx="112123" cy="112123"/>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A18A7D-177D-4949-BEDD-7BE1449E178C}">
      <dsp:nvSpPr>
        <dsp:cNvPr id="0" name=""/>
        <dsp:cNvSpPr/>
      </dsp:nvSpPr>
      <dsp:spPr>
        <a:xfrm>
          <a:off x="2922597" y="1093549"/>
          <a:ext cx="2562820" cy="640705"/>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kumimoji="1" lang="ja-JP" altLang="en-US" sz="1800" kern="1200"/>
            <a:t>労働者の請求は認められない</a:t>
          </a:r>
        </a:p>
      </dsp:txBody>
      <dsp:txXfrm>
        <a:off x="2941363" y="1112315"/>
        <a:ext cx="2525288" cy="60317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9DF03-1599-4C8D-ADDB-AD668660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587</Words>
  <Characters>3349</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藤堂武久</dc:creator>
  <cp:keywords/>
  <dc:description/>
  <cp:lastModifiedBy>藤堂武久</cp:lastModifiedBy>
  <cp:revision>9</cp:revision>
  <cp:lastPrinted>2016-11-21T07:42:00Z</cp:lastPrinted>
  <dcterms:created xsi:type="dcterms:W3CDTF">2016-09-29T00:03:00Z</dcterms:created>
  <dcterms:modified xsi:type="dcterms:W3CDTF">2016-11-21T07:48:00Z</dcterms:modified>
</cp:coreProperties>
</file>